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35" w:rsidRPr="001E1196" w:rsidRDefault="00E54C35" w:rsidP="00E54C35">
      <w:pPr>
        <w:shd w:val="clear" w:color="auto" w:fill="FFFFFF"/>
        <w:spacing w:after="0" w:line="240" w:lineRule="auto"/>
        <w:ind w:left="45" w:firstLine="6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96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E54C35" w:rsidRPr="001E1196" w:rsidRDefault="00E54C35" w:rsidP="00E54C35">
      <w:pPr>
        <w:shd w:val="clear" w:color="auto" w:fill="FFFFFF"/>
        <w:spacing w:after="0" w:line="240" w:lineRule="auto"/>
        <w:ind w:left="45" w:firstLine="6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96">
        <w:rPr>
          <w:rFonts w:ascii="Times New Roman" w:hAnsi="Times New Roman" w:cs="Times New Roman"/>
          <w:b/>
          <w:bCs/>
          <w:sz w:val="24"/>
          <w:szCs w:val="24"/>
        </w:rPr>
        <w:t>регионального этапа Всероссийской акции «Дни защиты от экологической опасности»</w:t>
      </w:r>
    </w:p>
    <w:p w:rsidR="00E54C35" w:rsidRPr="001E1196" w:rsidRDefault="00E54C35" w:rsidP="00E54C35">
      <w:pPr>
        <w:shd w:val="clear" w:color="auto" w:fill="FFFFFF"/>
        <w:spacing w:after="0" w:line="240" w:lineRule="auto"/>
        <w:ind w:left="709"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1196">
        <w:rPr>
          <w:rFonts w:ascii="Times New Roman" w:hAnsi="Times New Roman" w:cs="Times New Roman"/>
          <w:b/>
          <w:bCs/>
          <w:sz w:val="24"/>
          <w:szCs w:val="24"/>
        </w:rPr>
        <w:t>Добрянск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</w:p>
    <w:p w:rsidR="00E54C35" w:rsidRPr="001E1196" w:rsidRDefault="00E54C35" w:rsidP="00E54C35">
      <w:pPr>
        <w:shd w:val="clear" w:color="auto" w:fill="FFFFFF"/>
        <w:spacing w:after="0" w:line="240" w:lineRule="auto"/>
        <w:ind w:left="45" w:firstLine="6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(15 апреля-15 сентября 2019г.)</w:t>
      </w:r>
    </w:p>
    <w:p w:rsidR="00E54C35" w:rsidRPr="001E1196" w:rsidRDefault="00E54C35" w:rsidP="00E54C35">
      <w:pPr>
        <w:shd w:val="clear" w:color="auto" w:fill="FFFFFF"/>
        <w:spacing w:after="0" w:line="240" w:lineRule="auto"/>
        <w:ind w:left="45" w:firstLine="69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11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1196">
        <w:rPr>
          <w:rFonts w:ascii="Times New Roman" w:hAnsi="Times New Roman" w:cs="Times New Roman"/>
          <w:bCs/>
          <w:sz w:val="24"/>
          <w:szCs w:val="24"/>
        </w:rPr>
        <w:t>Тема Акции:</w:t>
      </w:r>
    </w:p>
    <w:p w:rsidR="00E54C35" w:rsidRPr="001E1196" w:rsidRDefault="00E54C35" w:rsidP="00E54C35">
      <w:pPr>
        <w:shd w:val="clear" w:color="auto" w:fill="FFFFFF"/>
        <w:spacing w:after="0" w:line="240" w:lineRule="auto"/>
        <w:ind w:left="45" w:firstLine="6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«Экологическое просвещение населения»</w:t>
      </w:r>
    </w:p>
    <w:p w:rsidR="00E54C35" w:rsidRPr="001E1196" w:rsidRDefault="00E54C35" w:rsidP="00E54C35">
      <w:pPr>
        <w:shd w:val="clear" w:color="auto" w:fill="FFFFFF"/>
        <w:spacing w:after="0" w:line="240" w:lineRule="auto"/>
        <w:ind w:left="45" w:firstLine="6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35" w:rsidRPr="001E1196" w:rsidRDefault="00E54C35" w:rsidP="00E54C35">
      <w:pPr>
        <w:shd w:val="clear" w:color="auto" w:fill="FFFFFF"/>
        <w:spacing w:line="322" w:lineRule="exact"/>
        <w:ind w:left="48"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4259"/>
        <w:gridCol w:w="1701"/>
        <w:gridCol w:w="2835"/>
        <w:gridCol w:w="2268"/>
        <w:gridCol w:w="3623"/>
      </w:tblGrid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E1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E1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E1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9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Запланированный объем </w:t>
            </w:r>
            <w:proofErr w:type="spellStart"/>
            <w:proofErr w:type="gramStart"/>
            <w:r w:rsidRPr="001E11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финансиро-ва</w:t>
            </w:r>
            <w:bookmarkStart w:id="0" w:name="_GoBack"/>
            <w:bookmarkEnd w:id="0"/>
            <w:r w:rsidRPr="001E11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3623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3" w:type="dxa"/>
          </w:tcPr>
          <w:p w:rsidR="00E54C35" w:rsidRPr="001E1196" w:rsidRDefault="00E54C35" w:rsidP="00C97D38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54C35" w:rsidRPr="001E1196" w:rsidTr="00C97D38">
        <w:tc>
          <w:tcPr>
            <w:tcW w:w="15449" w:type="dxa"/>
            <w:gridSpan w:val="6"/>
          </w:tcPr>
          <w:p w:rsidR="00E54C35" w:rsidRPr="001E1196" w:rsidRDefault="00E54C35" w:rsidP="00C97D38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/>
                <w:sz w:val="24"/>
                <w:szCs w:val="24"/>
              </w:rPr>
              <w:t>8. Экологическое просвещение</w:t>
            </w:r>
          </w:p>
        </w:tc>
      </w:tr>
      <w:tr w:rsidR="00E54C35" w:rsidRPr="001E1196" w:rsidTr="00C97D38">
        <w:tc>
          <w:tcPr>
            <w:tcW w:w="5022" w:type="dxa"/>
            <w:gridSpan w:val="2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8.1 </w:t>
            </w:r>
            <w:r w:rsidRPr="001E11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выставки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C35" w:rsidRPr="001E1196" w:rsidTr="00C97D38">
        <w:trPr>
          <w:trHeight w:val="1286"/>
        </w:trPr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Зоо-выставка</w:t>
            </w:r>
            <w:proofErr w:type="spellEnd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«Заповедный мир Земли» </w:t>
            </w:r>
          </w:p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Напомнить о многообразии и красоте дикой флоры и фауны и бережном отношения к ним</w:t>
            </w:r>
          </w:p>
        </w:tc>
      </w:tr>
      <w:tr w:rsidR="00E54C35" w:rsidRPr="001E1196" w:rsidTr="00C97D38">
        <w:trPr>
          <w:trHeight w:val="1236"/>
        </w:trPr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«Земля в тревоге» (22 апреля - Международный День земли)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Урок сформирует у детей представление о взаимосвязи человека и природы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Видео просмотр «</w:t>
            </w:r>
            <w:proofErr w:type="spellStart"/>
            <w:proofErr w:type="gram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spellEnd"/>
            <w:proofErr w:type="gramEnd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дом родной»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Расширит круг знаний в области экологии и воспитания любви к родной природе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Видео-лекторий «Трагедия чернобыльского взрыва»</w:t>
            </w:r>
          </w:p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 учащихся со </w:t>
            </w:r>
            <w:proofErr w:type="gram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страшной</w:t>
            </w:r>
            <w:proofErr w:type="gramEnd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Чернобыльской экологической </w:t>
            </w:r>
          </w:p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катастрофой 20 века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Час экологии «Птичьи перезвоны»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Расскажет о птицах нашего края, познакомит с книгами о них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Выставка-просмотр «Наши пернатые друзья»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книгами о птицах 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Стенд «Мы хотим, чтобы птицы пели»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 информацию о птицах, наглядным материалом 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Игровое занятие «Пусть поют птицы»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 с перелетными птицами, с выполнением заданий, игр 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1E1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«Экология: проблемы и надежды» 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пропаганде экологической культуры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Книжная выставка</w:t>
            </w:r>
            <w:r w:rsidRPr="001E11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«С любовью к родной природе» 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 с творчеством писателей-натуралистов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Книжная выставка «Актуальные проблемы экологии»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Расскажет об актуальных вопросах экологии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Книжная выставка «Сберечь Земли очарование»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Расскажет о Всемирном дне окружающей среды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Книжная выставка-инсталляция «Цветы – улыбка природы»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Представит книги по разделам: «Вырастим цветы мы сами», «В мир цветов войдем с тобой» и др.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Игра-викторина «Люблю тебя природа в любое время года»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Ребята побывают в гостях у каждого месяца, узнают приметы, отгадают загадки, поучаствуют в играх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«Растения, которые лечат»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Расскажет о лекарственных растениях через показ слайдов 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Выставка-гербарий «Аптека под ногами»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будет представлен гербарий из лекарственных растений 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Выставка-икебана «Цветочная 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пастораль»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выставка поможет сделать прекрасные цветники и 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клумбы в саду, узнать об искусстве составления букетов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Книжная выставка «Я с книгой открываю мир природы»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 детей с миром природы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Игровое занятие</w:t>
            </w:r>
            <w:proofErr w:type="gramStart"/>
            <w:r w:rsidRPr="001E1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«К</w:t>
            </w:r>
            <w:proofErr w:type="gramEnd"/>
            <w:r w:rsidRPr="001E11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то в лесу живёт, что в лесу растёт»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Расскажет о мире животном и растительном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Урок-ЭКОдесант</w:t>
            </w:r>
            <w:proofErr w:type="spellEnd"/>
            <w:r w:rsidRPr="001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«Лицом к лицу с природой» (Живой мир и экология </w:t>
            </w:r>
            <w:proofErr w:type="spellStart"/>
            <w:r w:rsidRPr="001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Добрянского</w:t>
            </w:r>
            <w:proofErr w:type="spellEnd"/>
            <w:r w:rsidRPr="001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района)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Урок расскажет о состоянии экологии 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«И вечная природы красота»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Представит литературу по вопросам экологии и бережного отношения к природе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«Что растёт на грядке»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и рассказов об овощах, викторины, показ слайдов и мультфильма 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Выставка-фантазия «Сюрпризы природы»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познакомит с овощами, которые выросли необычной и причудливой формы 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Выставка-экспозиция «Урожайная корзинка»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библиотечная централизованная система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Кроме книг, представит экспозицию овощей и фруктов со своего сада-огорода 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Познавательно-развлекательная программа «День подснежника» из цикла «В  музей всей семьёй»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spacing w:after="120" w:line="100" w:lineRule="atLeast"/>
              <w:ind w:left="-8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 мероприятия – 25 человек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природоохранной акции «Чистый берег – чистая вода» (уборка территории, прилегающей к зданию музея, а также береговой зоны)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Конец апреля 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spacing w:after="120" w:line="100" w:lineRule="atLeast"/>
              <w:ind w:left="-8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 субботника  – 10 человек (коллектив МБУК «ДИКМ»)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(озеленение) территории, прилегающей к зданию музея при участии трудового отряда школьников (проведение формирующей обрезки деревьев и кустарников, посадка цветковых растений и деревьев)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Май – сентябрь 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spacing w:after="120" w:line="100" w:lineRule="atLeast"/>
              <w:ind w:left="-8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школьников-волонтёров – 15 человек 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«Сохраним природу родного края!» Выставка  Образцовой изостудии «Лукоморье», посвящённая  Дню Земли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22.04.2019-30.04.2019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«Орфей»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Кол-во участников 50 чел., кол-во зрителей  250 чел.</w:t>
            </w:r>
          </w:p>
        </w:tc>
      </w:tr>
      <w:tr w:rsidR="00E54C35" w:rsidRPr="001E1196" w:rsidTr="00C97D38">
        <w:tc>
          <w:tcPr>
            <w:tcW w:w="6723" w:type="dxa"/>
            <w:gridSpan w:val="3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8.2</w:t>
            </w:r>
            <w:r w:rsidRPr="001E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Конференции, семинары, совещания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предприятий и организации города и района по акции «Чистый город»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середина апреля 2019г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«Орфей»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Кол-во участников 30</w:t>
            </w:r>
          </w:p>
        </w:tc>
      </w:tr>
      <w:tr w:rsidR="00E54C35" w:rsidRPr="001E1196" w:rsidTr="00C97D38">
        <w:tc>
          <w:tcPr>
            <w:tcW w:w="6723" w:type="dxa"/>
            <w:gridSpan w:val="3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8.3 Конкурсы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фотоконкурс «Чистый город»  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1-15 июня 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М.А.Дроздова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(депутат Земского Собрания, председатель ТОС)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Кол-во участников 1500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Эко </w:t>
            </w:r>
            <w:proofErr w:type="gram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для организаций (высадка саженцев)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1-15 июня 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М.А.Дроздова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Кол-во участников 150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(управление образование)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25-30 май 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М.А.Дроздова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Кол-во участников 200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В рамках дня молодежи,  Военно-патриотическая игра «Зарница» (эко спортивный забег)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30 июня 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М.А.Дроздова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Кол-во участников 150</w:t>
            </w:r>
          </w:p>
        </w:tc>
      </w:tr>
      <w:tr w:rsidR="00E54C35" w:rsidRPr="001E1196" w:rsidTr="00C97D38">
        <w:tc>
          <w:tcPr>
            <w:tcW w:w="6723" w:type="dxa"/>
            <w:gridSpan w:val="3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b/>
                <w:sz w:val="24"/>
                <w:szCs w:val="24"/>
              </w:rPr>
              <w:t>8.4 Природоохранные акции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tabs>
                <w:tab w:val="left" w:pos="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11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Акция «Чистый Ключик» 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движение «Я 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proofErr w:type="spellEnd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М.А.Дроздова</w:t>
            </w:r>
          </w:p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физической культуры и спорта и молодежной политики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Привлечь внимание общественности, жителей города к волонтерскому движению</w:t>
            </w:r>
          </w:p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Кол-во участников 50</w:t>
            </w:r>
          </w:p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Сбор макулатуры «Почисти горо</w:t>
            </w:r>
            <w:proofErr w:type="gram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построй набережную!»</w:t>
            </w:r>
          </w:p>
          <w:p w:rsidR="00E54C35" w:rsidRPr="001E1196" w:rsidRDefault="00E54C35" w:rsidP="00C97D38">
            <w:pPr>
              <w:tabs>
                <w:tab w:val="left" w:pos="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01 марта-01 сентября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М.А.Дроздова</w:t>
            </w:r>
          </w:p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физической культуры и спорта и молодежной политики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Вовлечь жителей города, в т</w:t>
            </w:r>
            <w:proofErr w:type="gram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молодежь, подрастающее поколение в общественно полезную деятельность</w:t>
            </w:r>
          </w:p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Кол-во участников 150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Городской субботник «Чистый город», эко спортивные соревнования среди ТОС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М.А.Дроздова</w:t>
            </w:r>
          </w:p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физической культуры и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Кол-во участников 250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субботник, покраска деревьев на ул. Советская (побелка)</w:t>
            </w:r>
          </w:p>
          <w:p w:rsidR="00E54C35" w:rsidRPr="001E1196" w:rsidRDefault="00E54C35" w:rsidP="00C97D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C35" w:rsidRPr="001E1196" w:rsidRDefault="00E54C35" w:rsidP="00C97D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1-15 Июль   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М.А.Дроздова</w:t>
            </w:r>
          </w:p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физической культуры и спорта и молодежной политики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Привести в порядок силами общественных  организаций важные для Добрянки общественные пространства</w:t>
            </w:r>
          </w:p>
          <w:p w:rsidR="00E54C35" w:rsidRPr="001E1196" w:rsidRDefault="00E54C35" w:rsidP="00C97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Кол-во участников 200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КДЦ «Орфей» в акции «Чистый город»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конец апреля 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«Орфей»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Кол-во участников 30</w:t>
            </w:r>
          </w:p>
        </w:tc>
      </w:tr>
      <w:tr w:rsidR="00E54C35" w:rsidRPr="001E1196" w:rsidTr="00C97D38">
        <w:tc>
          <w:tcPr>
            <w:tcW w:w="763" w:type="dxa"/>
          </w:tcPr>
          <w:p w:rsidR="00E54C35" w:rsidRPr="001E1196" w:rsidRDefault="00E54C35" w:rsidP="00C9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9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КДЦ «Орфей» в общегородском субботнике по уборке территории городского пляжа и парка</w:t>
            </w:r>
          </w:p>
        </w:tc>
        <w:tc>
          <w:tcPr>
            <w:tcW w:w="1701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первая декада сентября </w:t>
            </w:r>
          </w:p>
        </w:tc>
        <w:tc>
          <w:tcPr>
            <w:tcW w:w="2835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 xml:space="preserve"> «Орфей»</w:t>
            </w:r>
          </w:p>
        </w:tc>
        <w:tc>
          <w:tcPr>
            <w:tcW w:w="2268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54C35" w:rsidRPr="001E1196" w:rsidRDefault="00E54C35" w:rsidP="00C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96">
              <w:rPr>
                <w:rFonts w:ascii="Times New Roman" w:hAnsi="Times New Roman" w:cs="Times New Roman"/>
                <w:sz w:val="24"/>
                <w:szCs w:val="24"/>
              </w:rPr>
              <w:t>Кол-во участников 30</w:t>
            </w:r>
          </w:p>
        </w:tc>
      </w:tr>
    </w:tbl>
    <w:p w:rsidR="00E54C35" w:rsidRPr="001E1196" w:rsidRDefault="00E54C35" w:rsidP="00E54C35">
      <w:pPr>
        <w:shd w:val="clear" w:color="auto" w:fill="FFFFFF"/>
        <w:spacing w:line="322" w:lineRule="exact"/>
        <w:ind w:left="48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35" w:rsidRPr="001E1196" w:rsidRDefault="00E54C35" w:rsidP="00E54C35">
      <w:pPr>
        <w:shd w:val="clear" w:color="auto" w:fill="FFFFFF"/>
        <w:spacing w:line="322" w:lineRule="exact"/>
        <w:ind w:left="48"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35" w:rsidRPr="001E1196" w:rsidRDefault="00E54C35" w:rsidP="00E54C35">
      <w:pPr>
        <w:shd w:val="clear" w:color="auto" w:fill="FFFFFF"/>
        <w:spacing w:line="322" w:lineRule="exact"/>
        <w:ind w:left="48"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35" w:rsidRPr="001E1196" w:rsidRDefault="00E54C35" w:rsidP="00E54C35">
      <w:pPr>
        <w:shd w:val="clear" w:color="auto" w:fill="FFFFFF"/>
        <w:spacing w:line="322" w:lineRule="exact"/>
        <w:ind w:left="709" w:firstLine="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35" w:rsidRPr="001E1196" w:rsidRDefault="00E54C35" w:rsidP="00E54C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35" w:rsidRPr="001E1196" w:rsidRDefault="00E54C35" w:rsidP="00E54C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35" w:rsidRPr="001E1196" w:rsidRDefault="00E54C35" w:rsidP="00E54C35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C35" w:rsidRPr="001E1196" w:rsidRDefault="00E54C35" w:rsidP="00E54C35">
      <w:pPr>
        <w:shd w:val="clear" w:color="auto" w:fill="FFFFFF"/>
        <w:spacing w:line="322" w:lineRule="exact"/>
        <w:ind w:left="48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E54C35" w:rsidRPr="001E1196" w:rsidRDefault="00E54C35" w:rsidP="00E54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411.95pt;width:190.95pt;height:34.4pt;z-index:251660288" strokecolor="white [3212]">
            <v:fill opacity="0"/>
            <v:textbox>
              <w:txbxContent>
                <w:p w:rsidR="00E54C35" w:rsidRPr="00A93F92" w:rsidRDefault="00E54C35" w:rsidP="00E54C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9503E" w:rsidRDefault="00E9503E"/>
    <w:sectPr w:rsidR="00E9503E" w:rsidSect="001E1196">
      <w:pgSz w:w="16838" w:h="11906" w:orient="landscape"/>
      <w:pgMar w:top="1134" w:right="1134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35"/>
    <w:rsid w:val="0085171D"/>
    <w:rsid w:val="00E54C35"/>
    <w:rsid w:val="00E9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2019-03-19T05:01:00Z</dcterms:created>
  <dcterms:modified xsi:type="dcterms:W3CDTF">2019-03-19T05:02:00Z</dcterms:modified>
</cp:coreProperties>
</file>