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71D" w:rsidRDefault="00793939" w:rsidP="00870236">
      <w:pPr>
        <w:widowControl w:val="0"/>
        <w:tabs>
          <w:tab w:val="left" w:pos="1276"/>
        </w:tabs>
        <w:spacing w:after="0" w:line="216" w:lineRule="auto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ИНФОРМАЦИЯ</w:t>
      </w:r>
    </w:p>
    <w:p w:rsidR="00793939" w:rsidRDefault="00793939" w:rsidP="00870236">
      <w:pPr>
        <w:widowControl w:val="0"/>
        <w:tabs>
          <w:tab w:val="left" w:pos="1276"/>
        </w:tabs>
        <w:spacing w:after="0" w:line="216" w:lineRule="auto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РЕЗУЛЬТАТАХ КОНТРОЛЬНОГО МЕРОПРИЯТИЯ</w:t>
      </w:r>
    </w:p>
    <w:p w:rsidR="00DC6AA8" w:rsidRPr="00DC6AA8" w:rsidRDefault="00FB5403" w:rsidP="00DC6AA8">
      <w:pPr>
        <w:widowControl w:val="0"/>
        <w:tabs>
          <w:tab w:val="left" w:pos="1276"/>
        </w:tabs>
        <w:spacing w:after="0" w:line="216" w:lineRule="auto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C6AA8" w:rsidRPr="00DC6AA8">
        <w:rPr>
          <w:rFonts w:ascii="Times New Roman" w:hAnsi="Times New Roman"/>
          <w:sz w:val="28"/>
          <w:szCs w:val="28"/>
        </w:rPr>
        <w:t xml:space="preserve">«Ревизия финансово-хозяйственной деятельности </w:t>
      </w:r>
    </w:p>
    <w:p w:rsidR="00C9771D" w:rsidRDefault="00DC6AA8" w:rsidP="00DC6AA8">
      <w:pPr>
        <w:widowControl w:val="0"/>
        <w:tabs>
          <w:tab w:val="left" w:pos="1276"/>
        </w:tabs>
        <w:spacing w:after="0" w:line="216" w:lineRule="auto"/>
        <w:ind w:right="-284"/>
        <w:jc w:val="center"/>
        <w:rPr>
          <w:rFonts w:ascii="Times New Roman" w:hAnsi="Times New Roman"/>
          <w:sz w:val="28"/>
          <w:szCs w:val="28"/>
        </w:rPr>
      </w:pPr>
      <w:r w:rsidRPr="00DC6AA8">
        <w:rPr>
          <w:rFonts w:ascii="Times New Roman" w:hAnsi="Times New Roman"/>
          <w:sz w:val="28"/>
          <w:szCs w:val="28"/>
        </w:rPr>
        <w:t>Муниципального бюджетного общеобразовательного учреждения «Добрянская основная общеобразовательная школа № 1 (Кадетская школа)»</w:t>
      </w:r>
    </w:p>
    <w:p w:rsidR="00870236" w:rsidRPr="00F05D10" w:rsidRDefault="00870236" w:rsidP="00870236">
      <w:pPr>
        <w:widowControl w:val="0"/>
        <w:tabs>
          <w:tab w:val="left" w:pos="1276"/>
        </w:tabs>
        <w:spacing w:after="0" w:line="216" w:lineRule="auto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DC6AA8" w:rsidRPr="00DC6AA8" w:rsidRDefault="00DC6AA8" w:rsidP="00DC6AA8">
      <w:pPr>
        <w:widowControl w:val="0"/>
        <w:numPr>
          <w:ilvl w:val="0"/>
          <w:numId w:val="27"/>
        </w:numPr>
        <w:tabs>
          <w:tab w:val="left" w:pos="142"/>
          <w:tab w:val="left" w:pos="993"/>
        </w:tabs>
        <w:spacing w:after="0" w:line="233" w:lineRule="auto"/>
        <w:ind w:left="0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6AA8">
        <w:rPr>
          <w:rFonts w:ascii="Times New Roman" w:hAnsi="Times New Roman"/>
          <w:sz w:val="28"/>
          <w:szCs w:val="28"/>
        </w:rPr>
        <w:t>Основание для проведения контрольного меропрития:</w:t>
      </w:r>
      <w:r w:rsidRPr="00DC6AA8">
        <w:rPr>
          <w:rFonts w:ascii="Times New Roman" w:hAnsi="Times New Roman"/>
          <w:b/>
          <w:sz w:val="28"/>
          <w:szCs w:val="28"/>
        </w:rPr>
        <w:t xml:space="preserve"> </w:t>
      </w:r>
    </w:p>
    <w:p w:rsidR="00DC6AA8" w:rsidRPr="00DC6AA8" w:rsidRDefault="00DC6AA8" w:rsidP="00DC6AA8">
      <w:pPr>
        <w:widowControl w:val="0"/>
        <w:tabs>
          <w:tab w:val="left" w:pos="142"/>
          <w:tab w:val="left" w:pos="993"/>
        </w:tabs>
        <w:spacing w:after="0" w:line="233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6AA8">
        <w:rPr>
          <w:rFonts w:ascii="Times New Roman" w:hAnsi="Times New Roman"/>
          <w:sz w:val="28"/>
          <w:szCs w:val="28"/>
        </w:rPr>
        <w:t xml:space="preserve">План работы Контрольно – счетной палаты Добрянского муниципального района на 2018 год, распоряжение Контрольно – счетной палаты Добрянского муниципального района № 59 от 21.11.2018 (ред. от 17.12.2018 № 66). </w:t>
      </w:r>
    </w:p>
    <w:p w:rsidR="00DC6AA8" w:rsidRPr="00DC6AA8" w:rsidRDefault="00DC6AA8" w:rsidP="00DC6AA8">
      <w:pPr>
        <w:widowControl w:val="0"/>
        <w:tabs>
          <w:tab w:val="left" w:pos="142"/>
          <w:tab w:val="left" w:pos="993"/>
        </w:tabs>
        <w:spacing w:after="0" w:line="233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6AA8">
        <w:rPr>
          <w:rFonts w:ascii="Times New Roman" w:hAnsi="Times New Roman"/>
          <w:sz w:val="28"/>
          <w:szCs w:val="28"/>
        </w:rPr>
        <w:t>2. Цели контрольного мероприятия:</w:t>
      </w:r>
    </w:p>
    <w:p w:rsidR="00DC6AA8" w:rsidRPr="00DC6AA8" w:rsidRDefault="00DC6AA8" w:rsidP="00DC6AA8">
      <w:pPr>
        <w:widowControl w:val="0"/>
        <w:tabs>
          <w:tab w:val="left" w:pos="142"/>
          <w:tab w:val="left" w:pos="993"/>
        </w:tabs>
        <w:spacing w:after="0" w:line="233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6AA8">
        <w:rPr>
          <w:rFonts w:ascii="Times New Roman" w:hAnsi="Times New Roman"/>
          <w:sz w:val="28"/>
          <w:szCs w:val="28"/>
        </w:rPr>
        <w:t>2.1. Установить соответствие учредительных документов муниципального бюджетного образовательного учреждения «Добрянская основная общеобразовательная школа № 1 (кадетская школа)» (далее – МБОУ «Добрянская ООШ № 1(КШ)», Учреждение) действующему законодательству.</w:t>
      </w:r>
    </w:p>
    <w:p w:rsidR="00DC6AA8" w:rsidRPr="00DC6AA8" w:rsidRDefault="00DC6AA8" w:rsidP="00DC6AA8">
      <w:pPr>
        <w:widowControl w:val="0"/>
        <w:tabs>
          <w:tab w:val="left" w:pos="142"/>
          <w:tab w:val="left" w:pos="993"/>
        </w:tabs>
        <w:spacing w:after="0" w:line="233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6AA8">
        <w:rPr>
          <w:rFonts w:ascii="Times New Roman" w:hAnsi="Times New Roman"/>
          <w:sz w:val="28"/>
          <w:szCs w:val="28"/>
        </w:rPr>
        <w:t>2.2. Оценить организацию внутреннего контроля.</w:t>
      </w:r>
    </w:p>
    <w:p w:rsidR="00DC6AA8" w:rsidRPr="00DC6AA8" w:rsidRDefault="00DC6AA8" w:rsidP="00DC6AA8">
      <w:pPr>
        <w:widowControl w:val="0"/>
        <w:tabs>
          <w:tab w:val="left" w:pos="142"/>
          <w:tab w:val="left" w:pos="993"/>
        </w:tabs>
        <w:spacing w:after="0" w:line="233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6AA8">
        <w:rPr>
          <w:rFonts w:ascii="Times New Roman" w:hAnsi="Times New Roman"/>
          <w:sz w:val="28"/>
          <w:szCs w:val="28"/>
        </w:rPr>
        <w:t>2.3. Проверить правильность формирования муниципального задания, его финансового обеспечения, в соответствии с осуществляемыми видами деятельности, установленными учредительными документами МБОУ «Добрянская ООШ № 1(КШ)».</w:t>
      </w:r>
    </w:p>
    <w:p w:rsidR="00DC6AA8" w:rsidRPr="00DC6AA8" w:rsidRDefault="00DC6AA8" w:rsidP="00DC6AA8">
      <w:pPr>
        <w:widowControl w:val="0"/>
        <w:tabs>
          <w:tab w:val="left" w:pos="142"/>
          <w:tab w:val="left" w:pos="993"/>
        </w:tabs>
        <w:spacing w:after="0" w:line="233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6AA8">
        <w:rPr>
          <w:rFonts w:ascii="Times New Roman" w:hAnsi="Times New Roman"/>
          <w:sz w:val="28"/>
          <w:szCs w:val="28"/>
        </w:rPr>
        <w:t>2.4. Установить правильность составления, утверждения, внесения изменений в план финансово – хозяйственной деятельности деятельность МБОУ «Добрянская ООШ № 1(КШ)» (далее – План ФХД).</w:t>
      </w:r>
    </w:p>
    <w:p w:rsidR="00DC6AA8" w:rsidRPr="00DC6AA8" w:rsidRDefault="00DC6AA8" w:rsidP="00DC6AA8">
      <w:pPr>
        <w:widowControl w:val="0"/>
        <w:tabs>
          <w:tab w:val="left" w:pos="142"/>
          <w:tab w:val="left" w:pos="993"/>
        </w:tabs>
        <w:spacing w:after="0" w:line="233" w:lineRule="auto"/>
        <w:ind w:right="-284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6AA8">
        <w:rPr>
          <w:rFonts w:ascii="Times New Roman" w:hAnsi="Times New Roman"/>
          <w:bCs/>
          <w:sz w:val="28"/>
          <w:szCs w:val="28"/>
        </w:rPr>
        <w:t>2.5. Установить законность осуществления МБОУ «Добрянская ООШ № 1 (КШ)» предпринимательской и иной приносящей доход деятельности.</w:t>
      </w:r>
    </w:p>
    <w:p w:rsidR="00DC6AA8" w:rsidRPr="00DC6AA8" w:rsidRDefault="00DC6AA8" w:rsidP="00DC6AA8">
      <w:pPr>
        <w:widowControl w:val="0"/>
        <w:tabs>
          <w:tab w:val="left" w:pos="142"/>
          <w:tab w:val="left" w:pos="993"/>
        </w:tabs>
        <w:spacing w:after="0" w:line="233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6AA8">
        <w:rPr>
          <w:rFonts w:ascii="Times New Roman" w:hAnsi="Times New Roman"/>
          <w:sz w:val="28"/>
          <w:szCs w:val="28"/>
        </w:rPr>
        <w:t>2.6. Определить правильность использования субсидий, выделенных на финансовое обеспечение муниципального задания.</w:t>
      </w:r>
    </w:p>
    <w:p w:rsidR="00DC6AA8" w:rsidRPr="00DC6AA8" w:rsidRDefault="00DC6AA8" w:rsidP="00DC6AA8">
      <w:pPr>
        <w:widowControl w:val="0"/>
        <w:tabs>
          <w:tab w:val="left" w:pos="142"/>
          <w:tab w:val="left" w:pos="993"/>
        </w:tabs>
        <w:spacing w:after="0" w:line="233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6AA8">
        <w:rPr>
          <w:rFonts w:ascii="Times New Roman" w:hAnsi="Times New Roman"/>
          <w:sz w:val="28"/>
          <w:szCs w:val="28"/>
        </w:rPr>
        <w:t>2.7. Оценить соблюдение порядка предоставления и использования субсидий на иные цели.</w:t>
      </w:r>
    </w:p>
    <w:p w:rsidR="00DC6AA8" w:rsidRPr="00DC6AA8" w:rsidRDefault="00DC6AA8" w:rsidP="00DC6AA8">
      <w:pPr>
        <w:widowControl w:val="0"/>
        <w:tabs>
          <w:tab w:val="left" w:pos="142"/>
          <w:tab w:val="left" w:pos="993"/>
        </w:tabs>
        <w:spacing w:after="0" w:line="233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6AA8">
        <w:rPr>
          <w:rFonts w:ascii="Times New Roman" w:hAnsi="Times New Roman"/>
          <w:sz w:val="28"/>
          <w:szCs w:val="28"/>
        </w:rPr>
        <w:t>2.8. Установить правильность организации и ведения бухгалтерского учета и отчетности МБОУ «Добрянская ООШ № 1(КШ)», их достоверность.</w:t>
      </w:r>
    </w:p>
    <w:p w:rsidR="00DC6AA8" w:rsidRPr="00DC6AA8" w:rsidRDefault="00DC6AA8" w:rsidP="00DC6AA8">
      <w:pPr>
        <w:widowControl w:val="0"/>
        <w:tabs>
          <w:tab w:val="left" w:pos="142"/>
          <w:tab w:val="left" w:pos="993"/>
        </w:tabs>
        <w:spacing w:after="0" w:line="233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6AA8">
        <w:rPr>
          <w:rFonts w:ascii="Times New Roman" w:hAnsi="Times New Roman"/>
          <w:sz w:val="28"/>
          <w:szCs w:val="28"/>
        </w:rPr>
        <w:t>2.9. Оценить законность, эффективность и целевое использование имущества, полученного в оперативное управление.</w:t>
      </w:r>
    </w:p>
    <w:p w:rsidR="00DC6AA8" w:rsidRPr="00DC6AA8" w:rsidRDefault="00DC6AA8" w:rsidP="00DC6AA8">
      <w:pPr>
        <w:widowControl w:val="0"/>
        <w:numPr>
          <w:ilvl w:val="0"/>
          <w:numId w:val="28"/>
        </w:numPr>
        <w:tabs>
          <w:tab w:val="left" w:pos="142"/>
          <w:tab w:val="left" w:pos="993"/>
        </w:tabs>
        <w:spacing w:after="0" w:line="233" w:lineRule="auto"/>
        <w:ind w:left="0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6AA8">
        <w:rPr>
          <w:rFonts w:ascii="Times New Roman" w:hAnsi="Times New Roman"/>
          <w:sz w:val="28"/>
          <w:szCs w:val="28"/>
        </w:rPr>
        <w:t>Объект контрольного мероприятия: МБОУ «Добрянская ООШ № 1(КШ)».</w:t>
      </w:r>
    </w:p>
    <w:p w:rsidR="00DC6AA8" w:rsidRPr="00DC6AA8" w:rsidRDefault="00DC6AA8" w:rsidP="00DC6AA8">
      <w:pPr>
        <w:widowControl w:val="0"/>
        <w:tabs>
          <w:tab w:val="left" w:pos="142"/>
          <w:tab w:val="left" w:pos="993"/>
        </w:tabs>
        <w:spacing w:after="0" w:line="233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6AA8">
        <w:rPr>
          <w:rFonts w:ascii="Times New Roman" w:hAnsi="Times New Roman"/>
          <w:sz w:val="28"/>
          <w:szCs w:val="28"/>
        </w:rPr>
        <w:t>4. Предмет контрольного мероприятия: средств бюджета Добрянского муниципального района, бюджета Пермского края, средства от иной приносящей доход деятельности.</w:t>
      </w:r>
    </w:p>
    <w:p w:rsidR="00DC6AA8" w:rsidRPr="00DC6AA8" w:rsidRDefault="00DC6AA8" w:rsidP="00DC6AA8">
      <w:pPr>
        <w:widowControl w:val="0"/>
        <w:tabs>
          <w:tab w:val="left" w:pos="142"/>
          <w:tab w:val="left" w:pos="993"/>
        </w:tabs>
        <w:spacing w:after="0" w:line="233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6AA8">
        <w:rPr>
          <w:rFonts w:ascii="Times New Roman" w:hAnsi="Times New Roman"/>
          <w:sz w:val="28"/>
          <w:szCs w:val="28"/>
        </w:rPr>
        <w:t xml:space="preserve">5. Проверяемый период деятельности: 2017 год – полугодие 2018 года. </w:t>
      </w:r>
    </w:p>
    <w:p w:rsidR="00DC6AA8" w:rsidRPr="00DC6AA8" w:rsidRDefault="00DC6AA8" w:rsidP="00DC6AA8">
      <w:pPr>
        <w:widowControl w:val="0"/>
        <w:tabs>
          <w:tab w:val="left" w:pos="142"/>
          <w:tab w:val="left" w:pos="993"/>
        </w:tabs>
        <w:spacing w:after="0" w:line="233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6AA8">
        <w:rPr>
          <w:rFonts w:ascii="Times New Roman" w:hAnsi="Times New Roman"/>
          <w:sz w:val="28"/>
          <w:szCs w:val="28"/>
        </w:rPr>
        <w:t>6. Срок проведения контрольного мероприятия: 26 ноября 2018 г. по 28 декабря 2018 г.</w:t>
      </w:r>
    </w:p>
    <w:p w:rsidR="00DC6AA8" w:rsidRDefault="00DC6AA8" w:rsidP="00DC6AA8">
      <w:pPr>
        <w:widowControl w:val="0"/>
        <w:tabs>
          <w:tab w:val="left" w:pos="142"/>
          <w:tab w:val="left" w:pos="993"/>
        </w:tabs>
        <w:spacing w:after="0" w:line="233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6AA8">
        <w:rPr>
          <w:rFonts w:ascii="Times New Roman" w:hAnsi="Times New Roman"/>
          <w:sz w:val="28"/>
          <w:szCs w:val="28"/>
        </w:rPr>
        <w:t>8. Объем проверенных бюджетных средств 20 874,1 тыс. руб.</w:t>
      </w:r>
    </w:p>
    <w:p w:rsidR="00DC6AA8" w:rsidRPr="00DC6AA8" w:rsidRDefault="00DC6AA8" w:rsidP="00DC6AA8">
      <w:pPr>
        <w:pStyle w:val="a3"/>
        <w:widowControl w:val="0"/>
        <w:tabs>
          <w:tab w:val="left" w:pos="142"/>
          <w:tab w:val="left" w:pos="993"/>
        </w:tabs>
        <w:spacing w:line="233" w:lineRule="auto"/>
        <w:ind w:left="142" w:right="-284" w:firstLine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DC6AA8">
        <w:rPr>
          <w:sz w:val="28"/>
          <w:szCs w:val="28"/>
        </w:rPr>
        <w:t>По результатам контрольного мероприятия выявлены следующие нарушения и недостатки.</w:t>
      </w:r>
    </w:p>
    <w:p w:rsidR="00DC6AA8" w:rsidRPr="00DC6AA8" w:rsidRDefault="00DC6AA8" w:rsidP="00DC6AA8">
      <w:pPr>
        <w:widowControl w:val="0"/>
        <w:spacing w:line="233" w:lineRule="auto"/>
        <w:ind w:left="142" w:right="-284" w:firstLine="57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9.1. </w:t>
      </w:r>
      <w:r w:rsidRPr="00DC6AA8">
        <w:rPr>
          <w:rFonts w:ascii="Times New Roman" w:hAnsi="Times New Roman"/>
          <w:sz w:val="28"/>
          <w:szCs w:val="28"/>
        </w:rPr>
        <w:t>Нарушения требований к содержанию муниципального задания, порядка формирования муниципального задания.</w:t>
      </w:r>
    </w:p>
    <w:p w:rsidR="00DC6AA8" w:rsidRPr="00DC6AA8" w:rsidRDefault="00DC6AA8" w:rsidP="00DC6AA8">
      <w:pPr>
        <w:widowControl w:val="0"/>
        <w:spacing w:line="233" w:lineRule="auto"/>
        <w:ind w:left="142" w:right="-284" w:firstLine="578"/>
        <w:contextualSpacing/>
        <w:jc w:val="both"/>
        <w:rPr>
          <w:rFonts w:ascii="Times New Roman" w:hAnsi="Times New Roman"/>
          <w:sz w:val="28"/>
          <w:szCs w:val="28"/>
        </w:rPr>
      </w:pPr>
      <w:r w:rsidRPr="00DC6A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DC6AA8">
        <w:rPr>
          <w:rFonts w:ascii="Times New Roman" w:hAnsi="Times New Roman"/>
          <w:sz w:val="28"/>
          <w:szCs w:val="28"/>
        </w:rPr>
        <w:t xml:space="preserve">В нарушение пунктов 2.2 и 2.3 Порядка формирования, размещения и </w:t>
      </w:r>
      <w:r w:rsidRPr="00DC6AA8">
        <w:rPr>
          <w:rFonts w:ascii="Times New Roman" w:hAnsi="Times New Roman"/>
          <w:sz w:val="28"/>
          <w:szCs w:val="28"/>
        </w:rPr>
        <w:lastRenderedPageBreak/>
        <w:t>контроля исполнения муниципального задания на оказание муниципальных услуг (работ), утвержденного постановлением администрации Добрянского муниципального района от 30.09.2015 № 953 (далее – Порядок формирования муниципального задания) в Муниципальных заданиях на 2017 и 2018 годы отсутствуют показатели, характеризующие результаты оказания услуг, требования к исполнителю муниципальной услуги, документы необходимые для получения услуги,  схема взаимодействия между исполнителями и получателями услуги, основания для отказа в оказании услуги, механизмы контроля качества оказания услуги, порядок обжалования некачественных услуг.</w:t>
      </w:r>
    </w:p>
    <w:p w:rsidR="00DC6AA8" w:rsidRPr="00DC6AA8" w:rsidRDefault="00DC6AA8" w:rsidP="00DC6AA8">
      <w:pPr>
        <w:widowControl w:val="0"/>
        <w:spacing w:line="233" w:lineRule="auto"/>
        <w:ind w:left="142" w:right="-284" w:firstLine="57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9.2. </w:t>
      </w:r>
      <w:r w:rsidRPr="00DC6AA8">
        <w:rPr>
          <w:rFonts w:ascii="Times New Roman" w:hAnsi="Times New Roman"/>
          <w:sz w:val="28"/>
          <w:szCs w:val="28"/>
        </w:rPr>
        <w:t>Нарушения и недостатки при предоставлении и использовании бюджетных средств, на сумму 253 437,15 руб., из них:</w:t>
      </w:r>
    </w:p>
    <w:p w:rsidR="00DC6AA8" w:rsidRPr="00DC6AA8" w:rsidRDefault="00DC6AA8" w:rsidP="00DC6AA8">
      <w:pPr>
        <w:widowControl w:val="0"/>
        <w:spacing w:line="233" w:lineRule="auto"/>
        <w:ind w:left="142" w:right="-284" w:firstLine="578"/>
        <w:contextualSpacing/>
        <w:jc w:val="both"/>
        <w:rPr>
          <w:rFonts w:ascii="Times New Roman" w:hAnsi="Times New Roman"/>
          <w:sz w:val="28"/>
          <w:szCs w:val="28"/>
        </w:rPr>
      </w:pPr>
      <w:r w:rsidRPr="00DC6AA8">
        <w:rPr>
          <w:rFonts w:ascii="Times New Roman" w:hAnsi="Times New Roman"/>
          <w:sz w:val="28"/>
          <w:szCs w:val="28"/>
        </w:rPr>
        <w:t>- в результате принятия сотрудников, уровень квалификации которых не соответствует требованиям, установленным Единым квалификационным справочником, утвержденным Постановлением Минтруда от 21.08.1998 № 37 (далее – КС № 37) и Единым квалификационным справочником, утвержденным Приказом Минздравсоцразвития РФ от 26.08.2010 № 761н (далее – КС № 761н) с нарушением использованы бюджетные средства в сумме 214 189,65 руб. (с учетом начислений на ФОТ);</w:t>
      </w:r>
    </w:p>
    <w:p w:rsidR="00DC6AA8" w:rsidRPr="00DC6AA8" w:rsidRDefault="00DC6AA8" w:rsidP="00DC6AA8">
      <w:pPr>
        <w:widowControl w:val="0"/>
        <w:spacing w:line="233" w:lineRule="auto"/>
        <w:ind w:left="142" w:right="-284" w:firstLine="578"/>
        <w:contextualSpacing/>
        <w:jc w:val="both"/>
        <w:rPr>
          <w:rFonts w:ascii="Times New Roman" w:hAnsi="Times New Roman"/>
          <w:sz w:val="28"/>
          <w:szCs w:val="28"/>
        </w:rPr>
      </w:pPr>
      <w:r w:rsidRPr="00DC6AA8">
        <w:rPr>
          <w:rFonts w:ascii="Times New Roman" w:hAnsi="Times New Roman"/>
          <w:sz w:val="28"/>
          <w:szCs w:val="28"/>
        </w:rPr>
        <w:t>- в нарушение пункта 2.3 Положения об оплате труда, в период с января по март 2017, учителю географии установлена и выплачена стимулирующая надбавка в сумме 8 403,12 руб. (с учетом начислений на ФОТ) за сохранность и качественную подготовку к занятиям учебного оборудования, химических реактивом, приборов и компьютерной техники;</w:t>
      </w:r>
    </w:p>
    <w:p w:rsidR="00DC6AA8" w:rsidRPr="00DC6AA8" w:rsidRDefault="00DC6AA8" w:rsidP="00DC6AA8">
      <w:pPr>
        <w:widowControl w:val="0"/>
        <w:spacing w:line="233" w:lineRule="auto"/>
        <w:ind w:left="142" w:right="-284" w:firstLine="578"/>
        <w:contextualSpacing/>
        <w:jc w:val="both"/>
        <w:rPr>
          <w:rFonts w:ascii="Times New Roman" w:hAnsi="Times New Roman"/>
          <w:sz w:val="28"/>
          <w:szCs w:val="28"/>
        </w:rPr>
      </w:pPr>
      <w:r w:rsidRPr="00DC6AA8">
        <w:rPr>
          <w:rFonts w:ascii="Times New Roman" w:hAnsi="Times New Roman"/>
          <w:sz w:val="28"/>
          <w:szCs w:val="28"/>
        </w:rPr>
        <w:t>- в нарушение Положения об оплате труда, в период с марта 2018 года по июнь 2018 года инспектору по кадрам установлены и выплачены компенсационные выплаты в сумме 30 844,38 руб. (с учетом начислений на ФОТ) по должности «Документовед», отсутствующей в штатном расписании Учреждения.</w:t>
      </w:r>
    </w:p>
    <w:p w:rsidR="00DC6AA8" w:rsidRPr="00DC6AA8" w:rsidRDefault="00DC6AA8" w:rsidP="00DC6AA8">
      <w:pPr>
        <w:widowControl w:val="0"/>
        <w:spacing w:line="233" w:lineRule="auto"/>
        <w:ind w:left="142" w:right="-284" w:firstLine="57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9.3.</w:t>
      </w:r>
      <w:r w:rsidRPr="00DC6AA8">
        <w:rPr>
          <w:rFonts w:ascii="Times New Roman" w:hAnsi="Times New Roman"/>
          <w:sz w:val="28"/>
          <w:szCs w:val="28"/>
        </w:rPr>
        <w:t xml:space="preserve"> Неэффективное расходование бюджетных средств в сумме 358 713,00 руб.</w:t>
      </w:r>
    </w:p>
    <w:p w:rsidR="00DC6AA8" w:rsidRPr="00DC6AA8" w:rsidRDefault="00DC6AA8" w:rsidP="00DC6AA8">
      <w:pPr>
        <w:widowControl w:val="0"/>
        <w:spacing w:line="233" w:lineRule="auto"/>
        <w:ind w:left="142" w:right="-284" w:firstLine="578"/>
        <w:contextualSpacing/>
        <w:jc w:val="both"/>
        <w:rPr>
          <w:rFonts w:ascii="Times New Roman" w:hAnsi="Times New Roman"/>
          <w:sz w:val="28"/>
          <w:szCs w:val="28"/>
        </w:rPr>
      </w:pPr>
      <w:r w:rsidRPr="00DC6AA8">
        <w:rPr>
          <w:rFonts w:ascii="Times New Roman" w:hAnsi="Times New Roman"/>
          <w:sz w:val="28"/>
          <w:szCs w:val="28"/>
        </w:rPr>
        <w:t xml:space="preserve">Отсутствие должного контроля за оборудованием котельной, отсутствие пломб на приборах учета, доступ и осмотр оборудования котельной представителями сторонней организации, без участия сотрудников Учреждения, привели к неэффективному расходованию бюджетных средств в сумме 358 713,00руб. (субсидия на выполнение муниципального задания – 91 224,67 руб., субсидия на иные цели – 267 488,33 руб.) </w:t>
      </w:r>
    </w:p>
    <w:p w:rsidR="00DC6AA8" w:rsidRPr="00DC6AA8" w:rsidRDefault="00DC6AA8" w:rsidP="00DC6AA8">
      <w:pPr>
        <w:widowControl w:val="0"/>
        <w:spacing w:line="233" w:lineRule="auto"/>
        <w:ind w:left="142" w:right="-284" w:firstLine="57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DC6AA8">
        <w:rPr>
          <w:rFonts w:ascii="Times New Roman" w:hAnsi="Times New Roman"/>
          <w:sz w:val="28"/>
          <w:szCs w:val="28"/>
        </w:rPr>
        <w:t>4. Нарушения ведения бухгалтерского учета, составления и представления бухгалтерской (финансовой) отчетности:</w:t>
      </w:r>
    </w:p>
    <w:p w:rsidR="00DC6AA8" w:rsidRPr="00DC6AA8" w:rsidRDefault="00DC6AA8" w:rsidP="00DC6AA8">
      <w:pPr>
        <w:widowControl w:val="0"/>
        <w:spacing w:line="233" w:lineRule="auto"/>
        <w:ind w:left="142" w:right="-284" w:firstLine="578"/>
        <w:contextualSpacing/>
        <w:jc w:val="both"/>
        <w:rPr>
          <w:rFonts w:ascii="Times New Roman" w:hAnsi="Times New Roman"/>
          <w:sz w:val="28"/>
          <w:szCs w:val="28"/>
        </w:rPr>
      </w:pPr>
      <w:r w:rsidRPr="00DC6AA8">
        <w:rPr>
          <w:rFonts w:ascii="Times New Roman" w:hAnsi="Times New Roman"/>
          <w:sz w:val="28"/>
          <w:szCs w:val="28"/>
        </w:rPr>
        <w:t>а) нарушение требований, предъявляемых к проведению инвентаризации активов и обязательств в случаях, сроках и порядке, определенных Учреждением.</w:t>
      </w:r>
    </w:p>
    <w:p w:rsidR="00DC6AA8" w:rsidRPr="00DC6AA8" w:rsidRDefault="00DC6AA8" w:rsidP="00DC6AA8">
      <w:pPr>
        <w:widowControl w:val="0"/>
        <w:spacing w:line="233" w:lineRule="auto"/>
        <w:ind w:left="142" w:right="-284" w:firstLine="578"/>
        <w:contextualSpacing/>
        <w:jc w:val="both"/>
        <w:rPr>
          <w:rFonts w:ascii="Times New Roman" w:hAnsi="Times New Roman"/>
          <w:sz w:val="28"/>
          <w:szCs w:val="28"/>
        </w:rPr>
      </w:pPr>
      <w:r w:rsidRPr="00DC6AA8">
        <w:rPr>
          <w:rFonts w:ascii="Times New Roman" w:hAnsi="Times New Roman"/>
          <w:sz w:val="28"/>
          <w:szCs w:val="28"/>
        </w:rPr>
        <w:t xml:space="preserve">В нарушение пункта 1.4 Порядка проведения инвентаризации - при смене в 2018 году материально - ответственного лица (завхоза) инвентаризация активов и обязательств в Учреждении не проведена. </w:t>
      </w:r>
    </w:p>
    <w:p w:rsidR="00DC6AA8" w:rsidRPr="00DC6AA8" w:rsidRDefault="00DC6AA8" w:rsidP="00DC6AA8">
      <w:pPr>
        <w:widowControl w:val="0"/>
        <w:spacing w:line="233" w:lineRule="auto"/>
        <w:ind w:left="142" w:right="-284" w:firstLine="578"/>
        <w:contextualSpacing/>
        <w:jc w:val="both"/>
        <w:rPr>
          <w:rFonts w:ascii="Times New Roman" w:hAnsi="Times New Roman"/>
          <w:sz w:val="28"/>
          <w:szCs w:val="28"/>
        </w:rPr>
      </w:pPr>
      <w:r w:rsidRPr="00DC6AA8">
        <w:rPr>
          <w:rFonts w:ascii="Times New Roman" w:hAnsi="Times New Roman"/>
          <w:sz w:val="28"/>
          <w:szCs w:val="28"/>
        </w:rPr>
        <w:t>б) нарушение требований, предъявляемых к организации и осуществлению внутреннего контроля.</w:t>
      </w:r>
    </w:p>
    <w:p w:rsidR="00DC6AA8" w:rsidRPr="00DC6AA8" w:rsidRDefault="00DC6AA8" w:rsidP="00DC6AA8">
      <w:pPr>
        <w:widowControl w:val="0"/>
        <w:spacing w:line="233" w:lineRule="auto"/>
        <w:ind w:left="142" w:right="-284" w:firstLine="578"/>
        <w:contextualSpacing/>
        <w:jc w:val="both"/>
        <w:rPr>
          <w:rFonts w:ascii="Times New Roman" w:hAnsi="Times New Roman"/>
          <w:sz w:val="28"/>
          <w:szCs w:val="28"/>
        </w:rPr>
      </w:pPr>
      <w:r w:rsidRPr="00DC6AA8">
        <w:rPr>
          <w:rFonts w:ascii="Times New Roman" w:hAnsi="Times New Roman"/>
          <w:sz w:val="28"/>
          <w:szCs w:val="28"/>
        </w:rPr>
        <w:lastRenderedPageBreak/>
        <w:t>Предварительный и текущий внутренний финансовый контроль в 2017 и 2018 гг. в Учреждении не осуществлялся.</w:t>
      </w:r>
    </w:p>
    <w:p w:rsidR="00DC6AA8" w:rsidRPr="00DC6AA8" w:rsidRDefault="00DC6AA8" w:rsidP="00DC6AA8">
      <w:pPr>
        <w:widowControl w:val="0"/>
        <w:spacing w:line="233" w:lineRule="auto"/>
        <w:ind w:left="142" w:right="-284" w:firstLine="57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DC6AA8">
        <w:rPr>
          <w:rFonts w:ascii="Times New Roman" w:hAnsi="Times New Roman"/>
          <w:sz w:val="28"/>
          <w:szCs w:val="28"/>
        </w:rPr>
        <w:t>5. Нарушения порядка распоряжения имуществом бюджетного учреждения.</w:t>
      </w:r>
    </w:p>
    <w:p w:rsidR="00DC6AA8" w:rsidRPr="00DC6AA8" w:rsidRDefault="00DC6AA8" w:rsidP="00DC6AA8">
      <w:pPr>
        <w:widowControl w:val="0"/>
        <w:spacing w:line="233" w:lineRule="auto"/>
        <w:ind w:left="142" w:right="-284" w:firstLine="578"/>
        <w:contextualSpacing/>
        <w:jc w:val="both"/>
        <w:rPr>
          <w:rFonts w:ascii="Times New Roman" w:hAnsi="Times New Roman"/>
          <w:sz w:val="28"/>
          <w:szCs w:val="28"/>
        </w:rPr>
      </w:pPr>
      <w:r w:rsidRPr="00DC6AA8">
        <w:rPr>
          <w:rFonts w:ascii="Times New Roman" w:hAnsi="Times New Roman"/>
          <w:sz w:val="28"/>
          <w:szCs w:val="28"/>
        </w:rPr>
        <w:t xml:space="preserve">В нарушение пункта 3.9 Положения о порядке сдачи в аренду муниципального имущества, утвержденного Решение Земского Собрания Добрянского муниципального района от 15.06.2011 № 72 и в нарушение пункта 3.1 Договора 20.09.2017 № 82-2017, передача имущества в аренду произведена до момента заключения Договора. </w:t>
      </w:r>
    </w:p>
    <w:p w:rsidR="00DC6AA8" w:rsidRPr="00DC6AA8" w:rsidRDefault="00DC6AA8" w:rsidP="00DC6AA8">
      <w:pPr>
        <w:widowControl w:val="0"/>
        <w:spacing w:line="233" w:lineRule="auto"/>
        <w:ind w:left="142" w:right="-284" w:firstLine="57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DC6AA8">
        <w:rPr>
          <w:rFonts w:ascii="Times New Roman" w:hAnsi="Times New Roman"/>
          <w:sz w:val="28"/>
          <w:szCs w:val="28"/>
        </w:rPr>
        <w:t>6. Нарушения при осуществлении муниципальных закупок на общую сумму 148 020,13 руб. из них:</w:t>
      </w:r>
    </w:p>
    <w:p w:rsidR="00DC6AA8" w:rsidRPr="00DC6AA8" w:rsidRDefault="00DC6AA8" w:rsidP="00DC6AA8">
      <w:pPr>
        <w:widowControl w:val="0"/>
        <w:spacing w:line="233" w:lineRule="auto"/>
        <w:ind w:left="142" w:right="-284" w:firstLine="578"/>
        <w:contextualSpacing/>
        <w:jc w:val="both"/>
        <w:rPr>
          <w:rFonts w:ascii="Times New Roman" w:hAnsi="Times New Roman"/>
          <w:sz w:val="28"/>
          <w:szCs w:val="28"/>
        </w:rPr>
      </w:pPr>
      <w:r w:rsidRPr="00DC6AA8">
        <w:rPr>
          <w:rFonts w:ascii="Times New Roman" w:hAnsi="Times New Roman"/>
          <w:sz w:val="28"/>
          <w:szCs w:val="28"/>
        </w:rPr>
        <w:t xml:space="preserve">а) в нарушение части 2 статьи 34 Федерального закона от 05.04.2013 № 44-ФЗ (далее - Федеральный закон № 44-ФЗ) в </w:t>
      </w:r>
      <w:r>
        <w:rPr>
          <w:rFonts w:ascii="Times New Roman" w:hAnsi="Times New Roman"/>
          <w:sz w:val="28"/>
          <w:szCs w:val="28"/>
        </w:rPr>
        <w:t xml:space="preserve">трех </w:t>
      </w:r>
      <w:r w:rsidRPr="00DC6AA8">
        <w:rPr>
          <w:rFonts w:ascii="Times New Roman" w:hAnsi="Times New Roman"/>
          <w:sz w:val="28"/>
          <w:szCs w:val="28"/>
        </w:rPr>
        <w:t xml:space="preserve">договорах </w:t>
      </w:r>
      <w:r>
        <w:rPr>
          <w:rFonts w:ascii="Times New Roman" w:hAnsi="Times New Roman"/>
          <w:sz w:val="28"/>
          <w:szCs w:val="28"/>
        </w:rPr>
        <w:t>о</w:t>
      </w:r>
      <w:r w:rsidRPr="00DC6AA8">
        <w:rPr>
          <w:rFonts w:ascii="Times New Roman" w:hAnsi="Times New Roman"/>
          <w:sz w:val="28"/>
          <w:szCs w:val="28"/>
        </w:rPr>
        <w:t>тсутствуют обязательные условия - «цена контракта является твердой и определяется на весь срок исполнения контракта»;</w:t>
      </w:r>
    </w:p>
    <w:p w:rsidR="00DC6AA8" w:rsidRPr="00DC6AA8" w:rsidRDefault="00DC6AA8" w:rsidP="00DC6AA8">
      <w:pPr>
        <w:widowControl w:val="0"/>
        <w:spacing w:line="233" w:lineRule="auto"/>
        <w:ind w:left="142" w:right="-284" w:firstLine="578"/>
        <w:contextualSpacing/>
        <w:jc w:val="both"/>
        <w:rPr>
          <w:rFonts w:ascii="Times New Roman" w:hAnsi="Times New Roman"/>
          <w:sz w:val="28"/>
          <w:szCs w:val="28"/>
        </w:rPr>
      </w:pPr>
      <w:r w:rsidRPr="00DC6AA8">
        <w:rPr>
          <w:rFonts w:ascii="Times New Roman" w:hAnsi="Times New Roman"/>
          <w:sz w:val="28"/>
          <w:szCs w:val="28"/>
        </w:rPr>
        <w:t>б) несоответствие поставленных товаров требованиям, установленным в контрактах (договорах).</w:t>
      </w:r>
    </w:p>
    <w:p w:rsidR="00DC6AA8" w:rsidRPr="00DC6AA8" w:rsidRDefault="00DC6AA8" w:rsidP="00DC6AA8">
      <w:pPr>
        <w:widowControl w:val="0"/>
        <w:spacing w:line="233" w:lineRule="auto"/>
        <w:ind w:left="142" w:right="-284" w:firstLine="578"/>
        <w:contextualSpacing/>
        <w:jc w:val="both"/>
        <w:rPr>
          <w:rFonts w:ascii="Times New Roman" w:hAnsi="Times New Roman"/>
          <w:sz w:val="28"/>
          <w:szCs w:val="28"/>
        </w:rPr>
      </w:pPr>
      <w:r w:rsidRPr="00DC6AA8">
        <w:rPr>
          <w:rFonts w:ascii="Times New Roman" w:hAnsi="Times New Roman"/>
          <w:sz w:val="28"/>
          <w:szCs w:val="28"/>
        </w:rPr>
        <w:t>В нарушение условий Договора № 2017.308926</w:t>
      </w:r>
      <w:r>
        <w:rPr>
          <w:rFonts w:ascii="Times New Roman" w:hAnsi="Times New Roman"/>
          <w:sz w:val="28"/>
          <w:szCs w:val="28"/>
        </w:rPr>
        <w:t>, поставщиком</w:t>
      </w:r>
      <w:r w:rsidRPr="00DC6AA8">
        <w:rPr>
          <w:rFonts w:ascii="Times New Roman" w:hAnsi="Times New Roman"/>
          <w:sz w:val="28"/>
          <w:szCs w:val="28"/>
        </w:rPr>
        <w:t>, вместо потолочных светильников, предусмотренных договором и локальным счетным расчетом, в спортивном зале Учреждения установлены светильники, характеристики которых не соответствуют технической документации.</w:t>
      </w:r>
    </w:p>
    <w:p w:rsidR="00DC6AA8" w:rsidRPr="00DC6AA8" w:rsidRDefault="00DC6AA8" w:rsidP="00DC6AA8">
      <w:pPr>
        <w:widowControl w:val="0"/>
        <w:spacing w:line="233" w:lineRule="auto"/>
        <w:ind w:left="142" w:right="-284" w:firstLine="578"/>
        <w:contextualSpacing/>
        <w:jc w:val="both"/>
        <w:rPr>
          <w:rFonts w:ascii="Times New Roman" w:hAnsi="Times New Roman"/>
          <w:sz w:val="28"/>
          <w:szCs w:val="28"/>
        </w:rPr>
      </w:pPr>
      <w:r w:rsidRPr="00DC6AA8">
        <w:rPr>
          <w:rFonts w:ascii="Times New Roman" w:hAnsi="Times New Roman"/>
          <w:sz w:val="28"/>
          <w:szCs w:val="28"/>
        </w:rPr>
        <w:t>Кроме того, со стороны Муниципального казенного учреждения «Управление капитального строительства» надлежащий контроль за качеством выполняемых строительных работ не осуществлялся.</w:t>
      </w:r>
    </w:p>
    <w:p w:rsidR="00DC6AA8" w:rsidRPr="00DC6AA8" w:rsidRDefault="00DC6AA8" w:rsidP="00DC6AA8">
      <w:pPr>
        <w:widowControl w:val="0"/>
        <w:spacing w:line="233" w:lineRule="auto"/>
        <w:ind w:left="142" w:right="-284" w:firstLine="578"/>
        <w:contextualSpacing/>
        <w:jc w:val="both"/>
        <w:rPr>
          <w:rFonts w:ascii="Times New Roman" w:hAnsi="Times New Roman"/>
          <w:sz w:val="28"/>
          <w:szCs w:val="28"/>
        </w:rPr>
      </w:pPr>
      <w:r w:rsidRPr="00DC6AA8">
        <w:rPr>
          <w:rFonts w:ascii="Times New Roman" w:hAnsi="Times New Roman"/>
          <w:sz w:val="28"/>
          <w:szCs w:val="28"/>
        </w:rPr>
        <w:t>В результате чего, избыточные расходы бюджетных средств составили 114 274,60 руб.</w:t>
      </w:r>
    </w:p>
    <w:p w:rsidR="00DC6AA8" w:rsidRPr="00DC6AA8" w:rsidRDefault="00DC6AA8" w:rsidP="00DC6AA8">
      <w:pPr>
        <w:widowControl w:val="0"/>
        <w:spacing w:line="233" w:lineRule="auto"/>
        <w:ind w:left="142" w:right="-284" w:firstLine="578"/>
        <w:contextualSpacing/>
        <w:jc w:val="both"/>
        <w:rPr>
          <w:rFonts w:ascii="Times New Roman" w:hAnsi="Times New Roman"/>
          <w:sz w:val="28"/>
          <w:szCs w:val="28"/>
        </w:rPr>
      </w:pPr>
      <w:r w:rsidRPr="00DC6AA8">
        <w:rPr>
          <w:rFonts w:ascii="Times New Roman" w:hAnsi="Times New Roman"/>
          <w:sz w:val="28"/>
          <w:szCs w:val="28"/>
        </w:rPr>
        <w:t xml:space="preserve">в) неприменение мер ответственности по контракту (договору) (отсутствуют взыскания (пени, штрафы) с недобросовестного поставщика (подрядчика, исполнителя). </w:t>
      </w:r>
    </w:p>
    <w:p w:rsidR="00DC6AA8" w:rsidRPr="00DC6AA8" w:rsidRDefault="00DC6AA8" w:rsidP="00DC6AA8">
      <w:pPr>
        <w:widowControl w:val="0"/>
        <w:spacing w:line="233" w:lineRule="auto"/>
        <w:ind w:left="142" w:right="-284" w:firstLine="578"/>
        <w:contextualSpacing/>
        <w:jc w:val="both"/>
        <w:rPr>
          <w:rFonts w:ascii="Times New Roman" w:hAnsi="Times New Roman"/>
          <w:sz w:val="28"/>
          <w:szCs w:val="28"/>
        </w:rPr>
      </w:pPr>
      <w:r w:rsidRPr="00DC6AA8">
        <w:rPr>
          <w:rFonts w:ascii="Times New Roman" w:hAnsi="Times New Roman"/>
          <w:sz w:val="28"/>
          <w:szCs w:val="28"/>
        </w:rPr>
        <w:t xml:space="preserve">В нарушение части 6 статьи 34 Федерального закона № 44-ФЗ и пункта 7.7 Договора № 2017.308926 штрафные санкции к </w:t>
      </w:r>
      <w:r>
        <w:rPr>
          <w:rFonts w:ascii="Times New Roman" w:hAnsi="Times New Roman"/>
          <w:sz w:val="28"/>
          <w:szCs w:val="28"/>
        </w:rPr>
        <w:t>поставщику</w:t>
      </w:r>
      <w:r w:rsidRPr="00DC6AA8">
        <w:rPr>
          <w:rFonts w:ascii="Times New Roman" w:hAnsi="Times New Roman"/>
          <w:sz w:val="28"/>
          <w:szCs w:val="28"/>
        </w:rPr>
        <w:t xml:space="preserve"> за ненадлежащее исполнение обязательств Учреждением не применены.</w:t>
      </w:r>
    </w:p>
    <w:p w:rsidR="00DC6AA8" w:rsidRPr="00DC6AA8" w:rsidRDefault="00DC6AA8" w:rsidP="00DC6AA8">
      <w:pPr>
        <w:widowControl w:val="0"/>
        <w:spacing w:line="233" w:lineRule="auto"/>
        <w:ind w:left="142" w:right="-284" w:firstLine="578"/>
        <w:contextualSpacing/>
        <w:jc w:val="both"/>
        <w:rPr>
          <w:rFonts w:ascii="Times New Roman" w:hAnsi="Times New Roman"/>
          <w:sz w:val="28"/>
          <w:szCs w:val="28"/>
        </w:rPr>
      </w:pPr>
      <w:r w:rsidRPr="00DC6AA8">
        <w:rPr>
          <w:rFonts w:ascii="Times New Roman" w:hAnsi="Times New Roman"/>
          <w:sz w:val="28"/>
          <w:szCs w:val="28"/>
        </w:rPr>
        <w:t>Сумма упущенной возможности пополнения бюджета составила 33 745,53 руб.</w:t>
      </w:r>
    </w:p>
    <w:p w:rsidR="00DC6AA8" w:rsidRPr="00DC6AA8" w:rsidRDefault="001F228A" w:rsidP="00DC6AA8">
      <w:pPr>
        <w:widowControl w:val="0"/>
        <w:spacing w:line="233" w:lineRule="auto"/>
        <w:ind w:left="142" w:right="-284" w:firstLine="578"/>
        <w:contextualSpacing/>
        <w:jc w:val="both"/>
        <w:rPr>
          <w:rFonts w:ascii="Times New Roman" w:hAnsi="Times New Roman"/>
          <w:sz w:val="28"/>
          <w:szCs w:val="28"/>
        </w:rPr>
      </w:pPr>
      <w:r w:rsidRPr="00DC6AA8">
        <w:rPr>
          <w:rFonts w:ascii="Times New Roman" w:hAnsi="Times New Roman"/>
          <w:sz w:val="28"/>
          <w:szCs w:val="28"/>
        </w:rPr>
        <w:t xml:space="preserve">В адрес </w:t>
      </w:r>
      <w:r w:rsidR="00DC6AA8" w:rsidRPr="00DC6AA8">
        <w:rPr>
          <w:rFonts w:ascii="Times New Roman" w:hAnsi="Times New Roman"/>
          <w:sz w:val="28"/>
          <w:szCs w:val="28"/>
        </w:rPr>
        <w:t xml:space="preserve">Учреждения </w:t>
      </w:r>
      <w:r w:rsidRPr="00DC6AA8">
        <w:rPr>
          <w:rFonts w:ascii="Times New Roman" w:hAnsi="Times New Roman"/>
          <w:sz w:val="28"/>
          <w:szCs w:val="28"/>
        </w:rPr>
        <w:t xml:space="preserve">направлено </w:t>
      </w:r>
      <w:r w:rsidR="00DC6AA8">
        <w:rPr>
          <w:rFonts w:ascii="Times New Roman" w:hAnsi="Times New Roman"/>
          <w:sz w:val="28"/>
          <w:szCs w:val="28"/>
        </w:rPr>
        <w:t>П</w:t>
      </w:r>
      <w:r w:rsidRPr="00DC6AA8">
        <w:rPr>
          <w:rFonts w:ascii="Times New Roman" w:hAnsi="Times New Roman"/>
          <w:sz w:val="28"/>
          <w:szCs w:val="28"/>
        </w:rPr>
        <w:t>редставление по устранению выявленных недостатков и нарушений.</w:t>
      </w:r>
    </w:p>
    <w:p w:rsidR="001F228A" w:rsidRDefault="00534CD8" w:rsidP="00DC6AA8">
      <w:pPr>
        <w:widowControl w:val="0"/>
        <w:spacing w:line="233" w:lineRule="auto"/>
        <w:ind w:left="142" w:right="-284" w:firstLine="57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AA8">
        <w:rPr>
          <w:rFonts w:ascii="Times New Roman" w:hAnsi="Times New Roman"/>
          <w:sz w:val="28"/>
          <w:szCs w:val="28"/>
        </w:rPr>
        <w:t>По результ</w:t>
      </w:r>
      <w:r w:rsidR="00DC6AA8" w:rsidRPr="00DC6AA8">
        <w:rPr>
          <w:rFonts w:ascii="Times New Roman" w:hAnsi="Times New Roman"/>
          <w:sz w:val="28"/>
          <w:szCs w:val="28"/>
        </w:rPr>
        <w:t>атам рассмотрения представления часть нарушений устранена, возвращены в бюджет суммы компенсационных выплат, произведенных с нарушением Положения об оплате труда в сумме 30 844,38 руб.,</w:t>
      </w:r>
      <w:r w:rsidR="00317327">
        <w:rPr>
          <w:rFonts w:ascii="Times New Roman" w:hAnsi="Times New Roman"/>
          <w:sz w:val="28"/>
          <w:szCs w:val="28"/>
        </w:rPr>
        <w:t xml:space="preserve"> </w:t>
      </w:r>
      <w:r w:rsidR="00DC6AA8" w:rsidRPr="00DC6AA8">
        <w:rPr>
          <w:rFonts w:ascii="Times New Roman" w:hAnsi="Times New Roman"/>
          <w:sz w:val="28"/>
          <w:szCs w:val="28"/>
        </w:rPr>
        <w:t>должностные лица по вине которых допущены выявленные нарушения</w:t>
      </w:r>
      <w:r w:rsidR="00317327">
        <w:rPr>
          <w:rFonts w:ascii="Times New Roman" w:hAnsi="Times New Roman"/>
          <w:sz w:val="28"/>
          <w:szCs w:val="28"/>
        </w:rPr>
        <w:t>,</w:t>
      </w:r>
      <w:r w:rsidR="00DC6AA8" w:rsidRPr="00DC6AA8">
        <w:rPr>
          <w:rFonts w:ascii="Times New Roman" w:hAnsi="Times New Roman"/>
          <w:sz w:val="28"/>
          <w:szCs w:val="28"/>
        </w:rPr>
        <w:t xml:space="preserve"> привлечены к </w:t>
      </w:r>
      <w:r w:rsidR="00DC6AA8" w:rsidRPr="00DC6AA8">
        <w:rPr>
          <w:rFonts w:ascii="Times New Roman" w:eastAsia="Times New Roman" w:hAnsi="Times New Roman"/>
          <w:sz w:val="28"/>
          <w:szCs w:val="28"/>
          <w:lang w:eastAsia="ru-RU"/>
        </w:rPr>
        <w:t>дисциплинарной ответственности</w:t>
      </w:r>
      <w:r w:rsidR="00DC6AA8" w:rsidRPr="00DC6AA8">
        <w:rPr>
          <w:rFonts w:ascii="Times New Roman" w:hAnsi="Times New Roman"/>
          <w:sz w:val="28"/>
          <w:szCs w:val="28"/>
        </w:rPr>
        <w:t>.</w:t>
      </w:r>
      <w:r w:rsidR="00DC6AA8" w:rsidRPr="00DC6A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17327" w:rsidRPr="00DC6AA8" w:rsidRDefault="00317327" w:rsidP="00DC6AA8">
      <w:pPr>
        <w:widowControl w:val="0"/>
        <w:spacing w:line="233" w:lineRule="auto"/>
        <w:ind w:left="142" w:right="-284" w:firstLine="578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17327" w:rsidRPr="00DC6AA8" w:rsidSect="00272013">
      <w:headerReference w:type="default" r:id="rId8"/>
      <w:pgSz w:w="11906" w:h="16838"/>
      <w:pgMar w:top="1134" w:right="851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340" w:rsidRDefault="00654340" w:rsidP="00424941">
      <w:pPr>
        <w:spacing w:after="0" w:line="240" w:lineRule="auto"/>
      </w:pPr>
      <w:r>
        <w:separator/>
      </w:r>
    </w:p>
  </w:endnote>
  <w:endnote w:type="continuationSeparator" w:id="0">
    <w:p w:rsidR="00654340" w:rsidRDefault="00654340" w:rsidP="00424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340" w:rsidRDefault="00654340" w:rsidP="00424941">
      <w:pPr>
        <w:spacing w:after="0" w:line="240" w:lineRule="auto"/>
      </w:pPr>
      <w:r>
        <w:separator/>
      </w:r>
    </w:p>
  </w:footnote>
  <w:footnote w:type="continuationSeparator" w:id="0">
    <w:p w:rsidR="00654340" w:rsidRDefault="00654340" w:rsidP="00424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0577327"/>
      <w:docPartObj>
        <w:docPartGallery w:val="Page Numbers (Top of Page)"/>
        <w:docPartUnique/>
      </w:docPartObj>
    </w:sdtPr>
    <w:sdtEndPr/>
    <w:sdtContent>
      <w:p w:rsidR="00424941" w:rsidRDefault="002B0F23">
        <w:pPr>
          <w:pStyle w:val="a7"/>
          <w:jc w:val="center"/>
        </w:pPr>
        <w:r>
          <w:fldChar w:fldCharType="begin"/>
        </w:r>
        <w:r w:rsidR="00424941">
          <w:instrText>PAGE   \* MERGEFORMAT</w:instrText>
        </w:r>
        <w:r>
          <w:fldChar w:fldCharType="separate"/>
        </w:r>
        <w:r w:rsidR="00317327">
          <w:rPr>
            <w:noProof/>
          </w:rPr>
          <w:t>3</w:t>
        </w:r>
        <w:r>
          <w:fldChar w:fldCharType="end"/>
        </w:r>
      </w:p>
    </w:sdtContent>
  </w:sdt>
  <w:p w:rsidR="00424941" w:rsidRDefault="0042494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9608E"/>
    <w:multiLevelType w:val="multilevel"/>
    <w:tmpl w:val="DF1A9AE2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725B57"/>
    <w:multiLevelType w:val="hybridMultilevel"/>
    <w:tmpl w:val="26643B26"/>
    <w:lvl w:ilvl="0" w:tplc="DDB64E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6D0034"/>
    <w:multiLevelType w:val="multilevel"/>
    <w:tmpl w:val="1D780AD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 w15:restartNumberingAfterBreak="0">
    <w:nsid w:val="19B566EB"/>
    <w:multiLevelType w:val="hybridMultilevel"/>
    <w:tmpl w:val="300EF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D459C"/>
    <w:multiLevelType w:val="hybridMultilevel"/>
    <w:tmpl w:val="8F540AB8"/>
    <w:lvl w:ilvl="0" w:tplc="5C50BD7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D766026"/>
    <w:multiLevelType w:val="multilevel"/>
    <w:tmpl w:val="A5C02C9C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5EA4438"/>
    <w:multiLevelType w:val="multilevel"/>
    <w:tmpl w:val="48986BF8"/>
    <w:lvl w:ilvl="0">
      <w:start w:val="2"/>
      <w:numFmt w:val="decimal"/>
      <w:lvlText w:val="%1."/>
      <w:lvlJc w:val="left"/>
      <w:pPr>
        <w:ind w:left="1018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C225A13"/>
    <w:multiLevelType w:val="multilevel"/>
    <w:tmpl w:val="1D780ADE"/>
    <w:styleLink w:val="2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 w15:restartNumberingAfterBreak="0">
    <w:nsid w:val="34D46459"/>
    <w:multiLevelType w:val="multilevel"/>
    <w:tmpl w:val="73EE093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3E574FD8"/>
    <w:multiLevelType w:val="hybridMultilevel"/>
    <w:tmpl w:val="FD100908"/>
    <w:lvl w:ilvl="0" w:tplc="43EE8B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3974662"/>
    <w:multiLevelType w:val="hybridMultilevel"/>
    <w:tmpl w:val="ABC89AF0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 w15:restartNumberingAfterBreak="0">
    <w:nsid w:val="4524296C"/>
    <w:multiLevelType w:val="hybridMultilevel"/>
    <w:tmpl w:val="B180ED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6AD19C4"/>
    <w:multiLevelType w:val="multilevel"/>
    <w:tmpl w:val="79D6A3F8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764130B"/>
    <w:multiLevelType w:val="multilevel"/>
    <w:tmpl w:val="73EE093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4B3A2BE6"/>
    <w:multiLevelType w:val="multilevel"/>
    <w:tmpl w:val="1D780ADE"/>
    <w:numStyleLink w:val="2"/>
  </w:abstractNum>
  <w:abstractNum w:abstractNumId="15" w15:restartNumberingAfterBreak="0">
    <w:nsid w:val="4E375350"/>
    <w:multiLevelType w:val="multilevel"/>
    <w:tmpl w:val="73EE093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51CD6E80"/>
    <w:multiLevelType w:val="multilevel"/>
    <w:tmpl w:val="D85E4BA4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62676194"/>
    <w:multiLevelType w:val="hybridMultilevel"/>
    <w:tmpl w:val="E176E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7B544B"/>
    <w:multiLevelType w:val="hybridMultilevel"/>
    <w:tmpl w:val="D83E7478"/>
    <w:lvl w:ilvl="0" w:tplc="FDF2D2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91A556F"/>
    <w:multiLevelType w:val="hybridMultilevel"/>
    <w:tmpl w:val="79F65090"/>
    <w:lvl w:ilvl="0" w:tplc="2D7663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E9E78EC"/>
    <w:multiLevelType w:val="multilevel"/>
    <w:tmpl w:val="83FE31C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92" w:hanging="2160"/>
      </w:pPr>
      <w:rPr>
        <w:rFonts w:hint="default"/>
      </w:rPr>
    </w:lvl>
  </w:abstractNum>
  <w:abstractNum w:abstractNumId="21" w15:restartNumberingAfterBreak="0">
    <w:nsid w:val="6F556E99"/>
    <w:multiLevelType w:val="multilevel"/>
    <w:tmpl w:val="7D98CAC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FA723E2"/>
    <w:multiLevelType w:val="hybridMultilevel"/>
    <w:tmpl w:val="5C660AAA"/>
    <w:lvl w:ilvl="0" w:tplc="3BE29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2D22145"/>
    <w:multiLevelType w:val="multilevel"/>
    <w:tmpl w:val="0E425C6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4" w15:restartNumberingAfterBreak="0">
    <w:nsid w:val="72E169A6"/>
    <w:multiLevelType w:val="multilevel"/>
    <w:tmpl w:val="8778A1AE"/>
    <w:lvl w:ilvl="0">
      <w:start w:val="1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5E63AAF"/>
    <w:multiLevelType w:val="hybridMultilevel"/>
    <w:tmpl w:val="F1BC791E"/>
    <w:lvl w:ilvl="0" w:tplc="A0F097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D1A3529"/>
    <w:multiLevelType w:val="multilevel"/>
    <w:tmpl w:val="73EE093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 w15:restartNumberingAfterBreak="0">
    <w:nsid w:val="7E5847AB"/>
    <w:multiLevelType w:val="hybridMultilevel"/>
    <w:tmpl w:val="3760C5C8"/>
    <w:lvl w:ilvl="0" w:tplc="55C01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2"/>
  </w:num>
  <w:num w:numId="3">
    <w:abstractNumId w:val="7"/>
  </w:num>
  <w:num w:numId="4">
    <w:abstractNumId w:val="14"/>
    <w:lvlOverride w:ilvl="0">
      <w:lvl w:ilvl="0">
        <w:start w:val="5"/>
        <w:numFmt w:val="decimal"/>
        <w:lvlText w:val="%1."/>
        <w:lvlJc w:val="left"/>
        <w:pPr>
          <w:ind w:left="928" w:hanging="360"/>
        </w:pPr>
        <w:rPr>
          <w:rFonts w:hint="default"/>
          <w:b w:val="0"/>
          <w:color w:val="auto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146" w:hanging="720"/>
        </w:pPr>
        <w:rPr>
          <w:rFonts w:hint="default"/>
        </w:rPr>
      </w:lvl>
    </w:lvlOverride>
  </w:num>
  <w:num w:numId="5">
    <w:abstractNumId w:val="13"/>
  </w:num>
  <w:num w:numId="6">
    <w:abstractNumId w:val="15"/>
  </w:num>
  <w:num w:numId="7">
    <w:abstractNumId w:val="8"/>
  </w:num>
  <w:num w:numId="8">
    <w:abstractNumId w:val="27"/>
  </w:num>
  <w:num w:numId="9">
    <w:abstractNumId w:val="0"/>
  </w:num>
  <w:num w:numId="10">
    <w:abstractNumId w:val="16"/>
  </w:num>
  <w:num w:numId="11">
    <w:abstractNumId w:val="18"/>
  </w:num>
  <w:num w:numId="12">
    <w:abstractNumId w:val="10"/>
  </w:num>
  <w:num w:numId="13">
    <w:abstractNumId w:val="21"/>
  </w:num>
  <w:num w:numId="14">
    <w:abstractNumId w:val="5"/>
  </w:num>
  <w:num w:numId="15">
    <w:abstractNumId w:val="12"/>
  </w:num>
  <w:num w:numId="16">
    <w:abstractNumId w:val="24"/>
  </w:num>
  <w:num w:numId="17">
    <w:abstractNumId w:val="6"/>
  </w:num>
  <w:num w:numId="18">
    <w:abstractNumId w:val="23"/>
  </w:num>
  <w:num w:numId="19">
    <w:abstractNumId w:val="1"/>
  </w:num>
  <w:num w:numId="20">
    <w:abstractNumId w:val="19"/>
  </w:num>
  <w:num w:numId="21">
    <w:abstractNumId w:val="11"/>
  </w:num>
  <w:num w:numId="22">
    <w:abstractNumId w:val="9"/>
  </w:num>
  <w:num w:numId="23">
    <w:abstractNumId w:val="22"/>
  </w:num>
  <w:num w:numId="24">
    <w:abstractNumId w:val="20"/>
  </w:num>
  <w:num w:numId="25">
    <w:abstractNumId w:val="25"/>
  </w:num>
  <w:num w:numId="26">
    <w:abstractNumId w:val="3"/>
  </w:num>
  <w:num w:numId="27">
    <w:abstractNumId w:val="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5B7F"/>
    <w:rsid w:val="000023C2"/>
    <w:rsid w:val="00004F56"/>
    <w:rsid w:val="00006CEA"/>
    <w:rsid w:val="00010B08"/>
    <w:rsid w:val="00022374"/>
    <w:rsid w:val="00024119"/>
    <w:rsid w:val="00037022"/>
    <w:rsid w:val="000551A0"/>
    <w:rsid w:val="0006142D"/>
    <w:rsid w:val="00065050"/>
    <w:rsid w:val="000720D1"/>
    <w:rsid w:val="00074E52"/>
    <w:rsid w:val="00082C4A"/>
    <w:rsid w:val="00086E38"/>
    <w:rsid w:val="0009102F"/>
    <w:rsid w:val="000943CF"/>
    <w:rsid w:val="000A0848"/>
    <w:rsid w:val="000A46A4"/>
    <w:rsid w:val="000B6C76"/>
    <w:rsid w:val="000C015B"/>
    <w:rsid w:val="000C4E72"/>
    <w:rsid w:val="000D5202"/>
    <w:rsid w:val="000E3669"/>
    <w:rsid w:val="000E3F26"/>
    <w:rsid w:val="001078A6"/>
    <w:rsid w:val="00120FF1"/>
    <w:rsid w:val="00121DC4"/>
    <w:rsid w:val="00124C88"/>
    <w:rsid w:val="001252AA"/>
    <w:rsid w:val="001254B6"/>
    <w:rsid w:val="00127762"/>
    <w:rsid w:val="00130E01"/>
    <w:rsid w:val="00140F2A"/>
    <w:rsid w:val="0015504C"/>
    <w:rsid w:val="001622A1"/>
    <w:rsid w:val="00167D2F"/>
    <w:rsid w:val="0018108A"/>
    <w:rsid w:val="0019202C"/>
    <w:rsid w:val="00194925"/>
    <w:rsid w:val="001B1006"/>
    <w:rsid w:val="001C2FF1"/>
    <w:rsid w:val="001D0566"/>
    <w:rsid w:val="001D17E6"/>
    <w:rsid w:val="001D3FD0"/>
    <w:rsid w:val="001F228A"/>
    <w:rsid w:val="001F2CA3"/>
    <w:rsid w:val="0020485D"/>
    <w:rsid w:val="00206850"/>
    <w:rsid w:val="002123EF"/>
    <w:rsid w:val="00215D81"/>
    <w:rsid w:val="002341B9"/>
    <w:rsid w:val="00242EDB"/>
    <w:rsid w:val="002554BA"/>
    <w:rsid w:val="00272013"/>
    <w:rsid w:val="0027673C"/>
    <w:rsid w:val="00280FBB"/>
    <w:rsid w:val="00281B38"/>
    <w:rsid w:val="00284E89"/>
    <w:rsid w:val="00286EAC"/>
    <w:rsid w:val="00287A2D"/>
    <w:rsid w:val="00292925"/>
    <w:rsid w:val="002A01AE"/>
    <w:rsid w:val="002A7988"/>
    <w:rsid w:val="002B0F23"/>
    <w:rsid w:val="002B1788"/>
    <w:rsid w:val="002B3123"/>
    <w:rsid w:val="002C5B7F"/>
    <w:rsid w:val="002D1E73"/>
    <w:rsid w:val="002D51FD"/>
    <w:rsid w:val="002F230D"/>
    <w:rsid w:val="00312677"/>
    <w:rsid w:val="00317327"/>
    <w:rsid w:val="00325634"/>
    <w:rsid w:val="0033133E"/>
    <w:rsid w:val="00382E71"/>
    <w:rsid w:val="00386084"/>
    <w:rsid w:val="00391AC2"/>
    <w:rsid w:val="003B2CAF"/>
    <w:rsid w:val="003B5B63"/>
    <w:rsid w:val="003C4B00"/>
    <w:rsid w:val="003D02ED"/>
    <w:rsid w:val="003D7A38"/>
    <w:rsid w:val="003E0C6A"/>
    <w:rsid w:val="003F78DE"/>
    <w:rsid w:val="004101EF"/>
    <w:rsid w:val="00421F01"/>
    <w:rsid w:val="004239E8"/>
    <w:rsid w:val="00424941"/>
    <w:rsid w:val="004277C6"/>
    <w:rsid w:val="00431E38"/>
    <w:rsid w:val="00446C32"/>
    <w:rsid w:val="00460570"/>
    <w:rsid w:val="004620F5"/>
    <w:rsid w:val="00464DB7"/>
    <w:rsid w:val="00471CAA"/>
    <w:rsid w:val="00480149"/>
    <w:rsid w:val="004878DD"/>
    <w:rsid w:val="00493065"/>
    <w:rsid w:val="004A16FC"/>
    <w:rsid w:val="004A2CE7"/>
    <w:rsid w:val="004C271B"/>
    <w:rsid w:val="004C2743"/>
    <w:rsid w:val="004C380A"/>
    <w:rsid w:val="004C4A68"/>
    <w:rsid w:val="004D59EC"/>
    <w:rsid w:val="004D7075"/>
    <w:rsid w:val="004D741C"/>
    <w:rsid w:val="004E56C0"/>
    <w:rsid w:val="004E59B3"/>
    <w:rsid w:val="004F76D8"/>
    <w:rsid w:val="00501339"/>
    <w:rsid w:val="005028AF"/>
    <w:rsid w:val="005035B8"/>
    <w:rsid w:val="0050798F"/>
    <w:rsid w:val="00534CD8"/>
    <w:rsid w:val="00542AD2"/>
    <w:rsid w:val="00545EC0"/>
    <w:rsid w:val="005509CC"/>
    <w:rsid w:val="00556ED4"/>
    <w:rsid w:val="005710C3"/>
    <w:rsid w:val="00571E1E"/>
    <w:rsid w:val="00590D93"/>
    <w:rsid w:val="005A722D"/>
    <w:rsid w:val="005B2414"/>
    <w:rsid w:val="005B3EE9"/>
    <w:rsid w:val="005D128C"/>
    <w:rsid w:val="005E4B5A"/>
    <w:rsid w:val="005E5D19"/>
    <w:rsid w:val="005E6BA4"/>
    <w:rsid w:val="005F3079"/>
    <w:rsid w:val="00610BCD"/>
    <w:rsid w:val="00620A0F"/>
    <w:rsid w:val="00650EBE"/>
    <w:rsid w:val="00654340"/>
    <w:rsid w:val="00670FEF"/>
    <w:rsid w:val="006814ED"/>
    <w:rsid w:val="00681A1D"/>
    <w:rsid w:val="006827BF"/>
    <w:rsid w:val="00692BB1"/>
    <w:rsid w:val="006937D2"/>
    <w:rsid w:val="00694EF9"/>
    <w:rsid w:val="006B0076"/>
    <w:rsid w:val="006B4665"/>
    <w:rsid w:val="006B545F"/>
    <w:rsid w:val="006B741F"/>
    <w:rsid w:val="006C08C2"/>
    <w:rsid w:val="006D0270"/>
    <w:rsid w:val="006D642C"/>
    <w:rsid w:val="006E0B0C"/>
    <w:rsid w:val="006E14AD"/>
    <w:rsid w:val="006F7968"/>
    <w:rsid w:val="007375F5"/>
    <w:rsid w:val="0074479B"/>
    <w:rsid w:val="00744C53"/>
    <w:rsid w:val="00750487"/>
    <w:rsid w:val="00753523"/>
    <w:rsid w:val="00761FD7"/>
    <w:rsid w:val="007660D8"/>
    <w:rsid w:val="00775A8D"/>
    <w:rsid w:val="007816CC"/>
    <w:rsid w:val="00782218"/>
    <w:rsid w:val="00785F06"/>
    <w:rsid w:val="00793939"/>
    <w:rsid w:val="0079695B"/>
    <w:rsid w:val="007B103E"/>
    <w:rsid w:val="007E44E0"/>
    <w:rsid w:val="007E649A"/>
    <w:rsid w:val="008013C0"/>
    <w:rsid w:val="0083356F"/>
    <w:rsid w:val="00843FF0"/>
    <w:rsid w:val="0085665C"/>
    <w:rsid w:val="00870236"/>
    <w:rsid w:val="00873588"/>
    <w:rsid w:val="008756E5"/>
    <w:rsid w:val="00880041"/>
    <w:rsid w:val="00881AD5"/>
    <w:rsid w:val="008B7FAF"/>
    <w:rsid w:val="008C0771"/>
    <w:rsid w:val="008C43EB"/>
    <w:rsid w:val="008D0617"/>
    <w:rsid w:val="008F09DA"/>
    <w:rsid w:val="00907DC0"/>
    <w:rsid w:val="00946904"/>
    <w:rsid w:val="009479A9"/>
    <w:rsid w:val="00962DF6"/>
    <w:rsid w:val="00980E72"/>
    <w:rsid w:val="009A2520"/>
    <w:rsid w:val="009B15DE"/>
    <w:rsid w:val="009C08C9"/>
    <w:rsid w:val="009D2A2E"/>
    <w:rsid w:val="009D38E7"/>
    <w:rsid w:val="009E09B9"/>
    <w:rsid w:val="009E26E3"/>
    <w:rsid w:val="009E4774"/>
    <w:rsid w:val="00A040B8"/>
    <w:rsid w:val="00A0716A"/>
    <w:rsid w:val="00A32147"/>
    <w:rsid w:val="00A4681D"/>
    <w:rsid w:val="00A47001"/>
    <w:rsid w:val="00A74D29"/>
    <w:rsid w:val="00A776B5"/>
    <w:rsid w:val="00AA47FD"/>
    <w:rsid w:val="00AA4C2F"/>
    <w:rsid w:val="00AA5C45"/>
    <w:rsid w:val="00AE2A8D"/>
    <w:rsid w:val="00B000E4"/>
    <w:rsid w:val="00B056EF"/>
    <w:rsid w:val="00B21F84"/>
    <w:rsid w:val="00B44587"/>
    <w:rsid w:val="00B46A38"/>
    <w:rsid w:val="00B51CDF"/>
    <w:rsid w:val="00B72D4A"/>
    <w:rsid w:val="00B8325A"/>
    <w:rsid w:val="00BB2C7A"/>
    <w:rsid w:val="00BB33AF"/>
    <w:rsid w:val="00BB502A"/>
    <w:rsid w:val="00BC049E"/>
    <w:rsid w:val="00BC05A8"/>
    <w:rsid w:val="00BC0D6D"/>
    <w:rsid w:val="00BE5AB8"/>
    <w:rsid w:val="00C07E13"/>
    <w:rsid w:val="00C1172D"/>
    <w:rsid w:val="00C1634B"/>
    <w:rsid w:val="00C16C7A"/>
    <w:rsid w:val="00C16ECB"/>
    <w:rsid w:val="00C224A8"/>
    <w:rsid w:val="00C31A89"/>
    <w:rsid w:val="00C344B9"/>
    <w:rsid w:val="00C40ABF"/>
    <w:rsid w:val="00C43C58"/>
    <w:rsid w:val="00C50728"/>
    <w:rsid w:val="00C51063"/>
    <w:rsid w:val="00C51AF6"/>
    <w:rsid w:val="00C52535"/>
    <w:rsid w:val="00C743EF"/>
    <w:rsid w:val="00C76E4D"/>
    <w:rsid w:val="00C93E34"/>
    <w:rsid w:val="00C952A1"/>
    <w:rsid w:val="00C9771D"/>
    <w:rsid w:val="00CA081B"/>
    <w:rsid w:val="00CB2E6F"/>
    <w:rsid w:val="00CC02FB"/>
    <w:rsid w:val="00CC40B9"/>
    <w:rsid w:val="00CC465A"/>
    <w:rsid w:val="00CF12A0"/>
    <w:rsid w:val="00CF4AFC"/>
    <w:rsid w:val="00CF580E"/>
    <w:rsid w:val="00D03304"/>
    <w:rsid w:val="00D17515"/>
    <w:rsid w:val="00D243FC"/>
    <w:rsid w:val="00D81BF1"/>
    <w:rsid w:val="00D969FA"/>
    <w:rsid w:val="00DA31AA"/>
    <w:rsid w:val="00DA4681"/>
    <w:rsid w:val="00DB07CE"/>
    <w:rsid w:val="00DB5674"/>
    <w:rsid w:val="00DC6AA8"/>
    <w:rsid w:val="00DE000B"/>
    <w:rsid w:val="00DE3F06"/>
    <w:rsid w:val="00DE754D"/>
    <w:rsid w:val="00DE7A96"/>
    <w:rsid w:val="00DF0442"/>
    <w:rsid w:val="00DF7D26"/>
    <w:rsid w:val="00E047B6"/>
    <w:rsid w:val="00E06124"/>
    <w:rsid w:val="00E11B7A"/>
    <w:rsid w:val="00E1726A"/>
    <w:rsid w:val="00E23760"/>
    <w:rsid w:val="00E56152"/>
    <w:rsid w:val="00E56E3D"/>
    <w:rsid w:val="00E57DF1"/>
    <w:rsid w:val="00E7541D"/>
    <w:rsid w:val="00E85206"/>
    <w:rsid w:val="00EA3D9D"/>
    <w:rsid w:val="00EA7773"/>
    <w:rsid w:val="00EB74FD"/>
    <w:rsid w:val="00EC1558"/>
    <w:rsid w:val="00EC4AF5"/>
    <w:rsid w:val="00ED7316"/>
    <w:rsid w:val="00ED762F"/>
    <w:rsid w:val="00EF3836"/>
    <w:rsid w:val="00F0020A"/>
    <w:rsid w:val="00F011E4"/>
    <w:rsid w:val="00F22328"/>
    <w:rsid w:val="00F622DD"/>
    <w:rsid w:val="00F64654"/>
    <w:rsid w:val="00F86CD5"/>
    <w:rsid w:val="00FA09E0"/>
    <w:rsid w:val="00FB4706"/>
    <w:rsid w:val="00FB5403"/>
    <w:rsid w:val="00FC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042CE-6D6E-4715-85F0-3254D05D5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D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71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">
    <w:name w:val="Стиль2"/>
    <w:uiPriority w:val="99"/>
    <w:rsid w:val="00C9771D"/>
    <w:pPr>
      <w:numPr>
        <w:numId w:val="3"/>
      </w:numPr>
    </w:pPr>
  </w:style>
  <w:style w:type="numbering" w:customStyle="1" w:styleId="21">
    <w:name w:val="Стиль21"/>
    <w:uiPriority w:val="99"/>
    <w:rsid w:val="001D0566"/>
  </w:style>
  <w:style w:type="paragraph" w:styleId="a4">
    <w:name w:val="Balloon Text"/>
    <w:basedOn w:val="a"/>
    <w:link w:val="a5"/>
    <w:uiPriority w:val="99"/>
    <w:semiHidden/>
    <w:unhideWhenUsed/>
    <w:rsid w:val="00CF1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12A0"/>
    <w:rPr>
      <w:rFonts w:ascii="Segoe UI" w:eastAsia="Calibri" w:hAnsi="Segoe UI" w:cs="Segoe UI"/>
      <w:sz w:val="18"/>
      <w:szCs w:val="18"/>
    </w:rPr>
  </w:style>
  <w:style w:type="character" w:styleId="a6">
    <w:name w:val="Hyperlink"/>
    <w:uiPriority w:val="99"/>
    <w:unhideWhenUsed/>
    <w:rsid w:val="00082C4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24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494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24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4941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086E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2DA83-4F11-4564-830C-EB31E05C2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Ирина</cp:lastModifiedBy>
  <cp:revision>2</cp:revision>
  <cp:lastPrinted>2019-03-20T08:57:00Z</cp:lastPrinted>
  <dcterms:created xsi:type="dcterms:W3CDTF">2019-06-07T07:03:00Z</dcterms:created>
  <dcterms:modified xsi:type="dcterms:W3CDTF">2019-06-07T07:03:00Z</dcterms:modified>
</cp:coreProperties>
</file>