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A" w:rsidRPr="00567A2A" w:rsidRDefault="00567A2A" w:rsidP="00567A2A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</w:pPr>
      <w:bookmarkStart w:id="0" w:name="_GoBack"/>
      <w:bookmarkEnd w:id="0"/>
      <w:r w:rsidRPr="00567A2A"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  <w:t>ВЕРХОВНЫЙ СУД РФ РАЗЪЯСНИЛ ПОРЯДОК ПРИМЕНЕНИЯ МЕР ПРОЦЕССУАЛЬНОГО ПРИНУЖДЕНИЯ ПРИ РАССМОТРЕНИИ АДМИНИСТРАТИВНЫХ ДЕЛ</w:t>
      </w:r>
    </w:p>
    <w:p w:rsidR="00567A2A" w:rsidRPr="00567A2A" w:rsidRDefault="00567A2A" w:rsidP="00567A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7A2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 </w:t>
      </w:r>
      <w:proofErr w:type="gramStart"/>
      <w:r w:rsidRPr="00567A2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  Постановлении Пленума Верховного Суда РФ от 13.06.2017 № 21 "О применении судами мер процессуального принуждения при рассмотрении административных дел"  разъяснено, что в случае неисполнения участниками судебного процесса и иными лицами процессуальных обязанностей (злоупотребления процессуальными правами) для осуществления надлежащего руководства судебным процессом может требоваться применение мер процессуального принуждения - действий, совершаемых судом в отношении лиц, нарушающих установленные в суде правила и препятствующих</w:t>
      </w:r>
      <w:proofErr w:type="gramEnd"/>
      <w:r w:rsidRPr="00567A2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осуществлению административного судопроизводства. При этом под </w:t>
      </w:r>
      <w:proofErr w:type="gramStart"/>
      <w:r w:rsidRPr="00567A2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нарушением</w:t>
      </w:r>
      <w:proofErr w:type="gramEnd"/>
      <w:r w:rsidRPr="00567A2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установленных в суде правил следует понимать неисполнение процессуальных обязанностей, предусмотренных КАС РФ и (или) возложенных судом на определенное лицо в соответствии с положениями Кодекса (например, обязанностей добросовестно пользоваться процессуальными правами, явиться в судебное заседание, представить доказательство и т.д.).</w:t>
      </w:r>
    </w:p>
    <w:p w:rsidR="00567A2A" w:rsidRPr="00567A2A" w:rsidRDefault="00567A2A" w:rsidP="00567A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7A2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Уточнено, что мера процессуального принуждения может быть применена к лицу, участвующему в деле (его представителю, иному лицу, выступающему в суде от имени лица, участвующего в деле), а также к лицу, содействующему осуществлению правосудия, гражданину, присутствующему в зале судебного заседания, лицу, на которое процессуальным законом или судом на основании процессуального закона возложена определенная процессуальная обязанность.</w:t>
      </w:r>
    </w:p>
    <w:p w:rsidR="00567A2A" w:rsidRPr="00567A2A" w:rsidRDefault="00567A2A" w:rsidP="00567A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7A2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При этом обращено внимание на то, что одно нарушение может служить основанием для применения лишь одной меры процессуального принуждения, и  не допускается применение мер процессуального принуждения за одно нарушение и к органу государственной власти (организации) и к руководителю данного органа (организации).</w:t>
      </w:r>
    </w:p>
    <w:p w:rsidR="00567A2A" w:rsidRPr="00567A2A" w:rsidRDefault="00567A2A" w:rsidP="00567A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567A2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Кроме того, указанным постановлением разъяснены порядок применения такой меры процессуального принуждения как ограничение выступления участника судопроизводства (лишение слова) в случаях, если выступление такого лица ведется по вопросам, не имеющим отношения к судебному разбирательству, а также указано что основанием для лишения слова могут являться такие действия, как нарушение последовательности выступлений, двукратное неисполнение требований председательствующего, допущение грубых выражений или оскорбительных высказываний либо</w:t>
      </w:r>
      <w:proofErr w:type="gramEnd"/>
      <w:r w:rsidRPr="00567A2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призывы к осуществлению действий, преследуемых в соответствии с законом.</w:t>
      </w:r>
    </w:p>
    <w:p w:rsidR="00F3662D" w:rsidRPr="00567A2A" w:rsidRDefault="00F3662D" w:rsidP="00567A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3662D" w:rsidRPr="00567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54"/>
    <w:rsid w:val="0006304F"/>
    <w:rsid w:val="00450BC7"/>
    <w:rsid w:val="00567A2A"/>
    <w:rsid w:val="005F4B5B"/>
    <w:rsid w:val="00607D54"/>
    <w:rsid w:val="00632BD5"/>
    <w:rsid w:val="007004BC"/>
    <w:rsid w:val="00F3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7A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7A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7A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7A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2017-06-27T11:16:00Z</dcterms:created>
  <dcterms:modified xsi:type="dcterms:W3CDTF">2017-06-27T11:27:00Z</dcterms:modified>
</cp:coreProperties>
</file>