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81C" w:rsidRPr="00A5481C" w:rsidRDefault="00A5481C" w:rsidP="00A5481C">
      <w:pPr>
        <w:shd w:val="clear" w:color="auto" w:fill="FFFFFF"/>
        <w:spacing w:after="0" w:line="240" w:lineRule="auto"/>
        <w:outlineLvl w:val="0"/>
        <w:rPr>
          <w:rFonts w:ascii="Tahoma" w:eastAsia="Times New Roman" w:hAnsi="Tahoma" w:cs="Tahoma"/>
          <w:b/>
          <w:bCs/>
          <w:color w:val="444444"/>
          <w:kern w:val="36"/>
          <w:sz w:val="43"/>
          <w:szCs w:val="43"/>
          <w:lang w:eastAsia="ru-RU"/>
        </w:rPr>
      </w:pPr>
      <w:bookmarkStart w:id="0" w:name="_GoBack"/>
      <w:r w:rsidRPr="00A5481C">
        <w:rPr>
          <w:rFonts w:ascii="Tahoma" w:eastAsia="Times New Roman" w:hAnsi="Tahoma" w:cs="Tahoma"/>
          <w:b/>
          <w:bCs/>
          <w:color w:val="444444"/>
          <w:kern w:val="36"/>
          <w:sz w:val="43"/>
          <w:szCs w:val="43"/>
          <w:lang w:eastAsia="ru-RU"/>
        </w:rPr>
        <w:t>Контрольно-счётная палата выявила нарушения на 1 млн. рублей</w:t>
      </w:r>
    </w:p>
    <w:bookmarkEnd w:id="0"/>
    <w:p w:rsidR="00A5481C" w:rsidRPr="00A5481C" w:rsidRDefault="00A5481C" w:rsidP="00A5481C">
      <w:pPr>
        <w:shd w:val="clear" w:color="auto" w:fill="FFFFFF"/>
        <w:spacing w:line="240" w:lineRule="auto"/>
        <w:jc w:val="right"/>
        <w:rPr>
          <w:rFonts w:ascii="Tahoma" w:eastAsia="Times New Roman" w:hAnsi="Tahoma" w:cs="Tahoma"/>
          <w:color w:val="444444"/>
          <w:sz w:val="20"/>
          <w:szCs w:val="20"/>
          <w:lang w:eastAsia="ru-RU"/>
        </w:rPr>
      </w:pPr>
      <w:r w:rsidRPr="00A5481C">
        <w:rPr>
          <w:rFonts w:ascii="Tahoma" w:eastAsia="Times New Roman" w:hAnsi="Tahoma" w:cs="Tahoma"/>
          <w:color w:val="444444"/>
          <w:sz w:val="20"/>
          <w:szCs w:val="20"/>
          <w:lang w:eastAsia="ru-RU"/>
        </w:rPr>
        <w:t>14 Сен 2016 </w:t>
      </w:r>
      <w:r w:rsidRPr="00A5481C">
        <w:rPr>
          <w:rFonts w:ascii="Arial" w:eastAsia="Times New Roman" w:hAnsi="Arial" w:cs="Arial"/>
          <w:color w:val="444444"/>
          <w:sz w:val="20"/>
          <w:szCs w:val="20"/>
          <w:bdr w:val="none" w:sz="0" w:space="0" w:color="auto" w:frame="1"/>
          <w:lang w:eastAsia="ru-RU"/>
        </w:rPr>
        <w:t>→</w:t>
      </w:r>
      <w:r w:rsidRPr="00A5481C">
        <w:rPr>
          <w:rFonts w:ascii="Tahoma" w:eastAsia="Times New Roman" w:hAnsi="Tahoma" w:cs="Tahoma"/>
          <w:color w:val="444444"/>
          <w:sz w:val="20"/>
          <w:szCs w:val="20"/>
          <w:lang w:eastAsia="ru-RU"/>
        </w:rPr>
        <w:t> </w:t>
      </w:r>
      <w:hyperlink r:id="rId4" w:history="1">
        <w:r w:rsidRPr="00A5481C">
          <w:rPr>
            <w:rFonts w:ascii="Tahoma" w:eastAsia="Times New Roman" w:hAnsi="Tahoma" w:cs="Tahoma"/>
            <w:color w:val="656565"/>
            <w:sz w:val="20"/>
            <w:szCs w:val="20"/>
            <w:bdr w:val="none" w:sz="0" w:space="0" w:color="auto" w:frame="1"/>
            <w:lang w:eastAsia="ru-RU"/>
          </w:rPr>
          <w:t>Экономика</w:t>
        </w:r>
      </w:hyperlink>
    </w:p>
    <w:p w:rsidR="00A5481C" w:rsidRPr="00A5481C" w:rsidRDefault="00A5481C" w:rsidP="00A5481C">
      <w:pPr>
        <w:shd w:val="clear" w:color="auto" w:fill="FFFFFF"/>
        <w:spacing w:after="0" w:line="240" w:lineRule="auto"/>
        <w:jc w:val="both"/>
        <w:rPr>
          <w:rFonts w:ascii="Tahoma" w:eastAsia="Times New Roman" w:hAnsi="Tahoma" w:cs="Tahoma"/>
          <w:color w:val="444444"/>
          <w:sz w:val="20"/>
          <w:szCs w:val="20"/>
          <w:lang w:eastAsia="ru-RU"/>
        </w:rPr>
      </w:pPr>
      <w:r w:rsidRPr="00A5481C">
        <w:rPr>
          <w:rFonts w:ascii="Tahoma" w:eastAsia="Times New Roman" w:hAnsi="Tahoma" w:cs="Tahoma"/>
          <w:noProof/>
          <w:color w:val="656565"/>
          <w:sz w:val="20"/>
          <w:szCs w:val="20"/>
          <w:bdr w:val="none" w:sz="0" w:space="0" w:color="auto" w:frame="1"/>
          <w:lang w:eastAsia="ru-RU"/>
        </w:rPr>
        <w:drawing>
          <wp:inline distT="0" distB="0" distL="0" distR="0" wp14:anchorId="2065C775" wp14:editId="676D68AE">
            <wp:extent cx="5133975" cy="3324249"/>
            <wp:effectExtent l="0" t="0" r="0" b="9525"/>
            <wp:docPr id="1" name="Рисунок 1" descr="http://dobryanka.net/media/k2/items/src/a862c03668370e4e4d6403004276f4ef.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bryanka.net/media/k2/items/src/a862c03668370e4e4d6403004276f4ef.jp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7076" cy="3332732"/>
                    </a:xfrm>
                    <a:prstGeom prst="rect">
                      <a:avLst/>
                    </a:prstGeom>
                    <a:noFill/>
                    <a:ln>
                      <a:noFill/>
                    </a:ln>
                  </pic:spPr>
                </pic:pic>
              </a:graphicData>
            </a:graphic>
          </wp:inline>
        </w:drawing>
      </w:r>
    </w:p>
    <w:p w:rsidR="00A5481C" w:rsidRPr="00A5481C" w:rsidRDefault="00A5481C" w:rsidP="00A5481C">
      <w:pPr>
        <w:shd w:val="clear" w:color="auto" w:fill="FFFFFF"/>
        <w:spacing w:before="225" w:after="225" w:line="240" w:lineRule="auto"/>
        <w:ind w:firstLine="709"/>
        <w:jc w:val="both"/>
        <w:rPr>
          <w:rFonts w:ascii="Times New Roman" w:eastAsia="Times New Roman" w:hAnsi="Times New Roman" w:cs="Times New Roman"/>
          <w:b/>
          <w:bCs/>
          <w:color w:val="444444"/>
          <w:sz w:val="24"/>
          <w:szCs w:val="24"/>
          <w:lang w:eastAsia="ru-RU"/>
        </w:rPr>
      </w:pPr>
      <w:r w:rsidRPr="00A5481C">
        <w:rPr>
          <w:rFonts w:ascii="Times New Roman" w:eastAsia="Times New Roman" w:hAnsi="Times New Roman" w:cs="Times New Roman"/>
          <w:b/>
          <w:bCs/>
          <w:color w:val="444444"/>
          <w:sz w:val="24"/>
          <w:szCs w:val="24"/>
          <w:lang w:eastAsia="ru-RU"/>
        </w:rPr>
        <w:t xml:space="preserve">Контрольно-счётная палата </w:t>
      </w:r>
      <w:proofErr w:type="spellStart"/>
      <w:r w:rsidRPr="00A5481C">
        <w:rPr>
          <w:rFonts w:ascii="Times New Roman" w:eastAsia="Times New Roman" w:hAnsi="Times New Roman" w:cs="Times New Roman"/>
          <w:b/>
          <w:bCs/>
          <w:color w:val="444444"/>
          <w:sz w:val="24"/>
          <w:szCs w:val="24"/>
          <w:lang w:eastAsia="ru-RU"/>
        </w:rPr>
        <w:t>Добрянского</w:t>
      </w:r>
      <w:proofErr w:type="spellEnd"/>
      <w:r w:rsidRPr="00A5481C">
        <w:rPr>
          <w:rFonts w:ascii="Times New Roman" w:eastAsia="Times New Roman" w:hAnsi="Times New Roman" w:cs="Times New Roman"/>
          <w:b/>
          <w:bCs/>
          <w:color w:val="444444"/>
          <w:sz w:val="24"/>
          <w:szCs w:val="24"/>
          <w:lang w:eastAsia="ru-RU"/>
        </w:rPr>
        <w:t xml:space="preserve"> района (КСП) выявила очередные нарушения финансовой дисциплины при использовании средств районного бюджета.</w:t>
      </w:r>
    </w:p>
    <w:p w:rsidR="00A5481C" w:rsidRPr="00A5481C" w:rsidRDefault="00A5481C" w:rsidP="00A5481C">
      <w:pPr>
        <w:shd w:val="clear" w:color="auto" w:fill="FFFFFF"/>
        <w:spacing w:before="225" w:after="225" w:line="240" w:lineRule="auto"/>
        <w:ind w:firstLine="709"/>
        <w:jc w:val="both"/>
        <w:rPr>
          <w:rFonts w:ascii="Times New Roman" w:eastAsia="Times New Roman" w:hAnsi="Times New Roman" w:cs="Times New Roman"/>
          <w:color w:val="444444"/>
          <w:sz w:val="24"/>
          <w:szCs w:val="24"/>
          <w:lang w:eastAsia="ru-RU"/>
        </w:rPr>
      </w:pPr>
      <w:r w:rsidRPr="00A5481C">
        <w:rPr>
          <w:rFonts w:ascii="Times New Roman" w:eastAsia="Times New Roman" w:hAnsi="Times New Roman" w:cs="Times New Roman"/>
          <w:color w:val="444444"/>
          <w:sz w:val="24"/>
          <w:szCs w:val="24"/>
          <w:lang w:eastAsia="ru-RU"/>
        </w:rPr>
        <w:t>6 сентября на заседании Земского собрания председатель Контрольно-счётной палаты Наталья Юдина озвучила депутатам информацию о результатах трёх плановых проверок.</w:t>
      </w:r>
    </w:p>
    <w:p w:rsidR="00A5481C" w:rsidRPr="00A5481C" w:rsidRDefault="00A5481C" w:rsidP="00A5481C">
      <w:pPr>
        <w:shd w:val="clear" w:color="auto" w:fill="FFFFFF"/>
        <w:spacing w:before="225" w:after="225" w:line="240" w:lineRule="auto"/>
        <w:ind w:firstLine="709"/>
        <w:jc w:val="both"/>
        <w:rPr>
          <w:rFonts w:ascii="Times New Roman" w:eastAsia="Times New Roman" w:hAnsi="Times New Roman" w:cs="Times New Roman"/>
          <w:color w:val="444444"/>
          <w:sz w:val="24"/>
          <w:szCs w:val="24"/>
          <w:lang w:eastAsia="ru-RU"/>
        </w:rPr>
      </w:pPr>
      <w:r w:rsidRPr="00A5481C">
        <w:rPr>
          <w:rFonts w:ascii="Times New Roman" w:eastAsia="Times New Roman" w:hAnsi="Times New Roman" w:cs="Times New Roman"/>
          <w:color w:val="444444"/>
          <w:sz w:val="24"/>
          <w:szCs w:val="24"/>
          <w:lang w:eastAsia="ru-RU"/>
        </w:rPr>
        <w:t>В 2014-2015 годах в Ключевском детском саду с нарушением законодательства использованы почти 550 тысяч рублей. Эти деньги – зарплата четырёх сотрудников детсада, уровень образования которых не соответствует квалификационным требованиям.</w:t>
      </w:r>
    </w:p>
    <w:p w:rsidR="00A5481C" w:rsidRPr="00A5481C" w:rsidRDefault="00A5481C" w:rsidP="00A5481C">
      <w:pPr>
        <w:shd w:val="clear" w:color="auto" w:fill="FFFFFF"/>
        <w:spacing w:before="225" w:after="225" w:line="240" w:lineRule="auto"/>
        <w:ind w:firstLine="709"/>
        <w:jc w:val="both"/>
        <w:rPr>
          <w:rFonts w:ascii="Times New Roman" w:eastAsia="Times New Roman" w:hAnsi="Times New Roman" w:cs="Times New Roman"/>
          <w:color w:val="444444"/>
          <w:sz w:val="24"/>
          <w:szCs w:val="24"/>
          <w:lang w:eastAsia="ru-RU"/>
        </w:rPr>
      </w:pPr>
      <w:r w:rsidRPr="00A5481C">
        <w:rPr>
          <w:rFonts w:ascii="Times New Roman" w:eastAsia="Times New Roman" w:hAnsi="Times New Roman" w:cs="Times New Roman"/>
          <w:color w:val="444444"/>
          <w:sz w:val="24"/>
          <w:szCs w:val="24"/>
          <w:lang w:eastAsia="ru-RU"/>
        </w:rPr>
        <w:t>Незаконно выплачены ещё 128 тысяч рублей различных стимулирующих надбавок, так как такие выплаты можно было производить только при условии экономии фонда оплаты труда.</w:t>
      </w:r>
    </w:p>
    <w:p w:rsidR="00A5481C" w:rsidRPr="00A5481C" w:rsidRDefault="00A5481C" w:rsidP="00A5481C">
      <w:pPr>
        <w:shd w:val="clear" w:color="auto" w:fill="FFFFFF"/>
        <w:spacing w:before="225" w:after="225" w:line="240" w:lineRule="auto"/>
        <w:ind w:firstLine="709"/>
        <w:jc w:val="both"/>
        <w:rPr>
          <w:rFonts w:ascii="Times New Roman" w:eastAsia="Times New Roman" w:hAnsi="Times New Roman" w:cs="Times New Roman"/>
          <w:color w:val="444444"/>
          <w:sz w:val="24"/>
          <w:szCs w:val="24"/>
          <w:lang w:eastAsia="ru-RU"/>
        </w:rPr>
      </w:pPr>
      <w:r w:rsidRPr="00A5481C">
        <w:rPr>
          <w:rFonts w:ascii="Times New Roman" w:eastAsia="Times New Roman" w:hAnsi="Times New Roman" w:cs="Times New Roman"/>
          <w:color w:val="444444"/>
          <w:sz w:val="24"/>
          <w:szCs w:val="24"/>
          <w:lang w:eastAsia="ru-RU"/>
        </w:rPr>
        <w:t>Также 149 тысяч рублей неправомерно начислены сотрудникам детсада за совмещение профессий, замещение и увеличение объёма работы. Нарушение здесь в том, что размеры и условия предоставления выплат документально не установлены. Обнаружены и другие нестыковки в оформлении документации – при составлении трудовых договоров и трудовых табелей.</w:t>
      </w:r>
    </w:p>
    <w:p w:rsidR="00A5481C" w:rsidRPr="00A5481C" w:rsidRDefault="00A5481C" w:rsidP="00A5481C">
      <w:pPr>
        <w:shd w:val="clear" w:color="auto" w:fill="FFFFFF"/>
        <w:spacing w:before="225" w:after="225" w:line="240" w:lineRule="auto"/>
        <w:ind w:firstLine="709"/>
        <w:jc w:val="both"/>
        <w:rPr>
          <w:rFonts w:ascii="Times New Roman" w:eastAsia="Times New Roman" w:hAnsi="Times New Roman" w:cs="Times New Roman"/>
          <w:color w:val="444444"/>
          <w:sz w:val="24"/>
          <w:szCs w:val="24"/>
          <w:lang w:eastAsia="ru-RU"/>
        </w:rPr>
      </w:pPr>
      <w:r w:rsidRPr="00A5481C">
        <w:rPr>
          <w:rFonts w:ascii="Times New Roman" w:eastAsia="Times New Roman" w:hAnsi="Times New Roman" w:cs="Times New Roman"/>
          <w:color w:val="444444"/>
          <w:sz w:val="24"/>
          <w:szCs w:val="24"/>
          <w:lang w:eastAsia="ru-RU"/>
        </w:rPr>
        <w:t xml:space="preserve">КСП предложила детсаду принять меры по устранению выявленных нарушений, Управлению образования – привлечь к ответственности должностных лиц Ключевского детсада. Однако в ходе обсуждения информации начальник Управления образования Наталья </w:t>
      </w:r>
      <w:proofErr w:type="spellStart"/>
      <w:r w:rsidRPr="00A5481C">
        <w:rPr>
          <w:rFonts w:ascii="Times New Roman" w:eastAsia="Times New Roman" w:hAnsi="Times New Roman" w:cs="Times New Roman"/>
          <w:color w:val="444444"/>
          <w:sz w:val="24"/>
          <w:szCs w:val="24"/>
          <w:lang w:eastAsia="ru-RU"/>
        </w:rPr>
        <w:t>Семерикова</w:t>
      </w:r>
      <w:proofErr w:type="spellEnd"/>
      <w:r w:rsidRPr="00A5481C">
        <w:rPr>
          <w:rFonts w:ascii="Times New Roman" w:eastAsia="Times New Roman" w:hAnsi="Times New Roman" w:cs="Times New Roman"/>
          <w:color w:val="444444"/>
          <w:sz w:val="24"/>
          <w:szCs w:val="24"/>
          <w:lang w:eastAsia="ru-RU"/>
        </w:rPr>
        <w:t xml:space="preserve"> сообщила, что заведующая детсадом уволилась.</w:t>
      </w:r>
    </w:p>
    <w:p w:rsidR="00A5481C" w:rsidRPr="00A5481C" w:rsidRDefault="00A5481C" w:rsidP="00A5481C">
      <w:pPr>
        <w:shd w:val="clear" w:color="auto" w:fill="FFFFFF"/>
        <w:spacing w:before="225" w:after="225" w:line="240" w:lineRule="auto"/>
        <w:ind w:firstLine="709"/>
        <w:jc w:val="both"/>
        <w:rPr>
          <w:rFonts w:ascii="Times New Roman" w:eastAsia="Times New Roman" w:hAnsi="Times New Roman" w:cs="Times New Roman"/>
          <w:color w:val="444444"/>
          <w:sz w:val="24"/>
          <w:szCs w:val="24"/>
          <w:lang w:eastAsia="ru-RU"/>
        </w:rPr>
      </w:pPr>
      <w:r w:rsidRPr="00A5481C">
        <w:rPr>
          <w:rFonts w:ascii="Times New Roman" w:eastAsia="Times New Roman" w:hAnsi="Times New Roman" w:cs="Times New Roman"/>
          <w:color w:val="444444"/>
          <w:sz w:val="24"/>
          <w:szCs w:val="24"/>
          <w:lang w:eastAsia="ru-RU"/>
        </w:rPr>
        <w:t>Нарушителем стала и сама администрация района. По результатам проверки в июне этого года выяснилось, что в 2014 году ООО «</w:t>
      </w:r>
      <w:proofErr w:type="spellStart"/>
      <w:r w:rsidRPr="00A5481C">
        <w:rPr>
          <w:rFonts w:ascii="Times New Roman" w:eastAsia="Times New Roman" w:hAnsi="Times New Roman" w:cs="Times New Roman"/>
          <w:color w:val="444444"/>
          <w:sz w:val="24"/>
          <w:szCs w:val="24"/>
          <w:lang w:eastAsia="ru-RU"/>
        </w:rPr>
        <w:t>Добрянское</w:t>
      </w:r>
      <w:proofErr w:type="spellEnd"/>
      <w:r w:rsidRPr="00A5481C">
        <w:rPr>
          <w:rFonts w:ascii="Times New Roman" w:eastAsia="Times New Roman" w:hAnsi="Times New Roman" w:cs="Times New Roman"/>
          <w:color w:val="444444"/>
          <w:sz w:val="24"/>
          <w:szCs w:val="24"/>
          <w:lang w:eastAsia="ru-RU"/>
        </w:rPr>
        <w:t xml:space="preserve"> автотранспортное предприятие» </w:t>
      </w:r>
      <w:r w:rsidRPr="00A5481C">
        <w:rPr>
          <w:rFonts w:ascii="Times New Roman" w:eastAsia="Times New Roman" w:hAnsi="Times New Roman" w:cs="Times New Roman"/>
          <w:color w:val="444444"/>
          <w:sz w:val="24"/>
          <w:szCs w:val="24"/>
          <w:lang w:eastAsia="ru-RU"/>
        </w:rPr>
        <w:lastRenderedPageBreak/>
        <w:t>из районного бюджета получило почти 356 тысяч рублей. Это субсидии на возмещение убытков за перевозку пассажиров автобусами до сельских населённых пунктов. Как следует из материалов проверки, администрацией при выделении денег не проведён мониторинг пассажиропотока и не определена его интенсивность. А фактическая протяжённость маршрутов и расписание не соответствуют данным, указанным в договорах на предоставление субсидии.</w:t>
      </w:r>
    </w:p>
    <w:p w:rsidR="00A5481C" w:rsidRPr="00A5481C" w:rsidRDefault="00A5481C" w:rsidP="00A5481C">
      <w:pPr>
        <w:shd w:val="clear" w:color="auto" w:fill="FFFFFF"/>
        <w:spacing w:before="225" w:after="225" w:line="240" w:lineRule="auto"/>
        <w:ind w:firstLine="709"/>
        <w:jc w:val="both"/>
        <w:rPr>
          <w:rFonts w:ascii="Times New Roman" w:eastAsia="Times New Roman" w:hAnsi="Times New Roman" w:cs="Times New Roman"/>
          <w:color w:val="444444"/>
          <w:sz w:val="24"/>
          <w:szCs w:val="24"/>
          <w:lang w:eastAsia="ru-RU"/>
        </w:rPr>
      </w:pPr>
      <w:r w:rsidRPr="00A5481C">
        <w:rPr>
          <w:rFonts w:ascii="Times New Roman" w:eastAsia="Times New Roman" w:hAnsi="Times New Roman" w:cs="Times New Roman"/>
          <w:color w:val="444444"/>
          <w:sz w:val="24"/>
          <w:szCs w:val="24"/>
          <w:lang w:eastAsia="ru-RU"/>
        </w:rPr>
        <w:t>Районная администрация, выделив бюджетные средства, по мнению КСП, неправомерно, в дальнейшем даже не проконтролировала использование субсидии. А </w:t>
      </w:r>
      <w:proofErr w:type="spellStart"/>
      <w:r w:rsidRPr="00A5481C">
        <w:rPr>
          <w:rFonts w:ascii="Times New Roman" w:eastAsia="Times New Roman" w:hAnsi="Times New Roman" w:cs="Times New Roman"/>
          <w:color w:val="444444"/>
          <w:sz w:val="24"/>
          <w:szCs w:val="24"/>
          <w:lang w:eastAsia="ru-RU"/>
        </w:rPr>
        <w:t>Добрянское</w:t>
      </w:r>
      <w:proofErr w:type="spellEnd"/>
      <w:r w:rsidRPr="00A5481C">
        <w:rPr>
          <w:rFonts w:ascii="Times New Roman" w:eastAsia="Times New Roman" w:hAnsi="Times New Roman" w:cs="Times New Roman"/>
          <w:color w:val="444444"/>
          <w:sz w:val="24"/>
          <w:szCs w:val="24"/>
          <w:lang w:eastAsia="ru-RU"/>
        </w:rPr>
        <w:t xml:space="preserve"> АТП не представило финансовые документы, подтверждающие целевое использование субсидий.</w:t>
      </w:r>
    </w:p>
    <w:p w:rsidR="00A5481C" w:rsidRPr="00A5481C" w:rsidRDefault="00A5481C" w:rsidP="00A5481C">
      <w:pPr>
        <w:shd w:val="clear" w:color="auto" w:fill="FFFFFF"/>
        <w:spacing w:before="225" w:after="225" w:line="240" w:lineRule="auto"/>
        <w:ind w:firstLine="709"/>
        <w:jc w:val="both"/>
        <w:rPr>
          <w:rFonts w:ascii="Times New Roman" w:eastAsia="Times New Roman" w:hAnsi="Times New Roman" w:cs="Times New Roman"/>
          <w:color w:val="444444"/>
          <w:sz w:val="24"/>
          <w:szCs w:val="24"/>
          <w:lang w:eastAsia="ru-RU"/>
        </w:rPr>
      </w:pPr>
      <w:r w:rsidRPr="00A5481C">
        <w:rPr>
          <w:rFonts w:ascii="Times New Roman" w:eastAsia="Times New Roman" w:hAnsi="Times New Roman" w:cs="Times New Roman"/>
          <w:color w:val="444444"/>
          <w:sz w:val="24"/>
          <w:szCs w:val="24"/>
          <w:lang w:eastAsia="ru-RU"/>
        </w:rPr>
        <w:t>КСП предложила администрации по итогам этой проверки принять ряд мер. Главные из них – представить платёжные документы, подтверждающие целевое использование субсидии, привлечь к дисциплинарной ответственности должностных лиц, по вине которых были допущены нарушения.</w:t>
      </w:r>
    </w:p>
    <w:p w:rsidR="00A5481C" w:rsidRPr="00A5481C" w:rsidRDefault="00A5481C" w:rsidP="00A5481C">
      <w:pPr>
        <w:shd w:val="clear" w:color="auto" w:fill="FFFFFF"/>
        <w:spacing w:before="225" w:after="225" w:line="240" w:lineRule="auto"/>
        <w:ind w:firstLine="709"/>
        <w:jc w:val="both"/>
        <w:rPr>
          <w:rFonts w:ascii="Times New Roman" w:eastAsia="Times New Roman" w:hAnsi="Times New Roman" w:cs="Times New Roman"/>
          <w:color w:val="444444"/>
          <w:sz w:val="24"/>
          <w:szCs w:val="24"/>
          <w:lang w:eastAsia="ru-RU"/>
        </w:rPr>
      </w:pPr>
      <w:r w:rsidRPr="00A5481C">
        <w:rPr>
          <w:rFonts w:ascii="Times New Roman" w:eastAsia="Times New Roman" w:hAnsi="Times New Roman" w:cs="Times New Roman"/>
          <w:color w:val="444444"/>
          <w:sz w:val="24"/>
          <w:szCs w:val="24"/>
          <w:lang w:eastAsia="ru-RU"/>
        </w:rPr>
        <w:t>Найдены нарушения и в работе бюджетного учреждения «Управление капитального строительства». Оно подведомственно Управлению градостроительства и инфраструктуры районной администрации. В Уставе учреждения не отражён… предмет его деятельности. Установлены случаи нарушения в ведении бухгалтерского учёта и документации.</w:t>
      </w:r>
    </w:p>
    <w:p w:rsidR="00A5481C" w:rsidRPr="00A5481C" w:rsidRDefault="00A5481C" w:rsidP="00A5481C">
      <w:pPr>
        <w:shd w:val="clear" w:color="auto" w:fill="FFFFFF"/>
        <w:spacing w:before="225" w:after="225" w:line="240" w:lineRule="auto"/>
        <w:ind w:firstLine="709"/>
        <w:jc w:val="both"/>
        <w:rPr>
          <w:rFonts w:ascii="Times New Roman" w:eastAsia="Times New Roman" w:hAnsi="Times New Roman" w:cs="Times New Roman"/>
          <w:color w:val="444444"/>
          <w:sz w:val="24"/>
          <w:szCs w:val="24"/>
          <w:lang w:eastAsia="ru-RU"/>
        </w:rPr>
      </w:pPr>
      <w:r w:rsidRPr="00A5481C">
        <w:rPr>
          <w:rFonts w:ascii="Times New Roman" w:eastAsia="Times New Roman" w:hAnsi="Times New Roman" w:cs="Times New Roman"/>
          <w:color w:val="444444"/>
          <w:sz w:val="24"/>
          <w:szCs w:val="24"/>
          <w:lang w:eastAsia="ru-RU"/>
        </w:rPr>
        <w:t>Фонд оплаты труда в 2014 году был завышен почти на 116 тысяч рублей, 45 тысяч рублей переплачены в виде различных надбавок к зарплате сотрудников, 216 тысяч рублей, не предусмотренных муниципальным заданием, израсходованы на оплату пошлины в арбитражный суд. 134 тысячи рублей с нарушением израсходованы на ремонт автомобиля, но приобретение запчастей и проведение ремонта не подтверждены актами осмотра автомобиля и дефектными ведомостями.</w:t>
      </w:r>
    </w:p>
    <w:p w:rsidR="00A5481C" w:rsidRDefault="00A5481C" w:rsidP="00A5481C">
      <w:pPr>
        <w:shd w:val="clear" w:color="auto" w:fill="FFFFFF"/>
        <w:spacing w:before="225" w:after="225" w:line="240" w:lineRule="auto"/>
        <w:ind w:firstLine="709"/>
        <w:jc w:val="both"/>
        <w:rPr>
          <w:rFonts w:ascii="Times New Roman" w:eastAsia="Times New Roman" w:hAnsi="Times New Roman" w:cs="Times New Roman"/>
          <w:color w:val="444444"/>
          <w:sz w:val="24"/>
          <w:szCs w:val="24"/>
          <w:lang w:eastAsia="ru-RU"/>
        </w:rPr>
      </w:pPr>
      <w:r w:rsidRPr="00A5481C">
        <w:rPr>
          <w:rFonts w:ascii="Times New Roman" w:eastAsia="Times New Roman" w:hAnsi="Times New Roman" w:cs="Times New Roman"/>
          <w:color w:val="444444"/>
          <w:sz w:val="24"/>
          <w:szCs w:val="24"/>
          <w:lang w:eastAsia="ru-RU"/>
        </w:rPr>
        <w:t xml:space="preserve">КСП предложила руководству Управления капитального строительства привлечь к дисциплинарной ответственности должностных лиц, допустивших нарушения. А учредителю - Управлению градостроительства и инфраструктуры администрации </w:t>
      </w:r>
      <w:proofErr w:type="spellStart"/>
      <w:r w:rsidRPr="00A5481C">
        <w:rPr>
          <w:rFonts w:ascii="Times New Roman" w:eastAsia="Times New Roman" w:hAnsi="Times New Roman" w:cs="Times New Roman"/>
          <w:color w:val="444444"/>
          <w:sz w:val="24"/>
          <w:szCs w:val="24"/>
          <w:lang w:eastAsia="ru-RU"/>
        </w:rPr>
        <w:t>Добрянского</w:t>
      </w:r>
      <w:proofErr w:type="spellEnd"/>
      <w:r w:rsidRPr="00A5481C">
        <w:rPr>
          <w:rFonts w:ascii="Times New Roman" w:eastAsia="Times New Roman" w:hAnsi="Times New Roman" w:cs="Times New Roman"/>
          <w:color w:val="444444"/>
          <w:sz w:val="24"/>
          <w:szCs w:val="24"/>
          <w:lang w:eastAsia="ru-RU"/>
        </w:rPr>
        <w:t xml:space="preserve"> района – усилить контроль за деятельностью подведомственного учреждения и в свою очередь наказать его руководство.</w:t>
      </w:r>
    </w:p>
    <w:p w:rsidR="00A5481C" w:rsidRDefault="00A5481C" w:rsidP="00A5481C">
      <w:pPr>
        <w:shd w:val="clear" w:color="auto" w:fill="FFFFFF"/>
        <w:spacing w:before="225" w:after="225" w:line="240" w:lineRule="auto"/>
        <w:ind w:firstLine="709"/>
        <w:jc w:val="right"/>
        <w:rPr>
          <w:rFonts w:ascii="Times New Roman" w:eastAsia="Times New Roman" w:hAnsi="Times New Roman" w:cs="Times New Roman"/>
          <w:color w:val="444444"/>
          <w:sz w:val="24"/>
          <w:szCs w:val="24"/>
          <w:lang w:eastAsia="ru-RU"/>
        </w:rPr>
      </w:pPr>
      <w:proofErr w:type="spellStart"/>
      <w:r>
        <w:rPr>
          <w:rFonts w:ascii="Times New Roman" w:eastAsia="Times New Roman" w:hAnsi="Times New Roman" w:cs="Times New Roman"/>
          <w:color w:val="444444"/>
          <w:sz w:val="24"/>
          <w:szCs w:val="24"/>
          <w:lang w:eastAsia="ru-RU"/>
        </w:rPr>
        <w:t>Л.Первушин</w:t>
      </w:r>
      <w:proofErr w:type="spellEnd"/>
    </w:p>
    <w:p w:rsidR="00A5481C" w:rsidRPr="00A5481C" w:rsidRDefault="00A5481C" w:rsidP="00A5481C">
      <w:pPr>
        <w:shd w:val="clear" w:color="auto" w:fill="FFFFFF"/>
        <w:spacing w:before="225" w:after="225" w:line="240" w:lineRule="auto"/>
        <w:ind w:firstLine="709"/>
        <w:jc w:val="both"/>
        <w:rPr>
          <w:rFonts w:ascii="Times New Roman" w:eastAsia="Times New Roman" w:hAnsi="Times New Roman" w:cs="Times New Roman"/>
          <w:color w:val="444444"/>
          <w:sz w:val="24"/>
          <w:szCs w:val="24"/>
          <w:lang w:eastAsia="ru-RU"/>
        </w:rPr>
      </w:pPr>
    </w:p>
    <w:p w:rsidR="006200A1" w:rsidRPr="00A5481C" w:rsidRDefault="006200A1" w:rsidP="00A5481C">
      <w:pPr>
        <w:ind w:firstLine="709"/>
        <w:rPr>
          <w:rFonts w:ascii="Times New Roman" w:hAnsi="Times New Roman" w:cs="Times New Roman"/>
          <w:sz w:val="24"/>
          <w:szCs w:val="24"/>
        </w:rPr>
      </w:pPr>
    </w:p>
    <w:sectPr w:rsidR="006200A1" w:rsidRPr="00A548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1C"/>
    <w:rsid w:val="006200A1"/>
    <w:rsid w:val="00A54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82BAF-6CC7-402F-82A8-9118A2C4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175837">
      <w:bodyDiv w:val="1"/>
      <w:marLeft w:val="0"/>
      <w:marRight w:val="0"/>
      <w:marTop w:val="0"/>
      <w:marBottom w:val="0"/>
      <w:divBdr>
        <w:top w:val="none" w:sz="0" w:space="0" w:color="auto"/>
        <w:left w:val="none" w:sz="0" w:space="0" w:color="auto"/>
        <w:bottom w:val="none" w:sz="0" w:space="0" w:color="auto"/>
        <w:right w:val="none" w:sz="0" w:space="0" w:color="auto"/>
      </w:divBdr>
      <w:divsChild>
        <w:div w:id="818301222">
          <w:marLeft w:val="0"/>
          <w:marRight w:val="0"/>
          <w:marTop w:val="0"/>
          <w:marBottom w:val="300"/>
          <w:divBdr>
            <w:top w:val="none" w:sz="0" w:space="0" w:color="auto"/>
            <w:left w:val="none" w:sz="0" w:space="0" w:color="auto"/>
            <w:bottom w:val="none" w:sz="0" w:space="0" w:color="auto"/>
            <w:right w:val="none" w:sz="0" w:space="0" w:color="auto"/>
          </w:divBdr>
        </w:div>
        <w:div w:id="615524768">
          <w:marLeft w:val="0"/>
          <w:marRight w:val="0"/>
          <w:marTop w:val="0"/>
          <w:marBottom w:val="0"/>
          <w:divBdr>
            <w:top w:val="none" w:sz="0" w:space="0" w:color="auto"/>
            <w:left w:val="none" w:sz="0" w:space="0" w:color="auto"/>
            <w:bottom w:val="none" w:sz="0" w:space="0" w:color="auto"/>
            <w:right w:val="none" w:sz="0" w:space="0" w:color="auto"/>
          </w:divBdr>
          <w:divsChild>
            <w:div w:id="1216431383">
              <w:marLeft w:val="0"/>
              <w:marRight w:val="0"/>
              <w:marTop w:val="0"/>
              <w:marBottom w:val="0"/>
              <w:divBdr>
                <w:top w:val="none" w:sz="0" w:space="0" w:color="auto"/>
                <w:left w:val="none" w:sz="0" w:space="0" w:color="auto"/>
                <w:bottom w:val="none" w:sz="0" w:space="0" w:color="auto"/>
                <w:right w:val="none" w:sz="0" w:space="0" w:color="auto"/>
              </w:divBdr>
              <w:divsChild>
                <w:div w:id="1216166147">
                  <w:marLeft w:val="0"/>
                  <w:marRight w:val="0"/>
                  <w:marTop w:val="0"/>
                  <w:marBottom w:val="0"/>
                  <w:divBdr>
                    <w:top w:val="none" w:sz="0" w:space="0" w:color="auto"/>
                    <w:left w:val="none" w:sz="0" w:space="0" w:color="auto"/>
                    <w:bottom w:val="none" w:sz="0" w:space="0" w:color="auto"/>
                    <w:right w:val="none" w:sz="0" w:space="0" w:color="auto"/>
                  </w:divBdr>
                  <w:divsChild>
                    <w:div w:id="273825698">
                      <w:marLeft w:val="0"/>
                      <w:marRight w:val="0"/>
                      <w:marTop w:val="0"/>
                      <w:marBottom w:val="0"/>
                      <w:divBdr>
                        <w:top w:val="none" w:sz="0" w:space="0" w:color="auto"/>
                        <w:left w:val="none" w:sz="0" w:space="0" w:color="auto"/>
                        <w:bottom w:val="none" w:sz="0" w:space="0" w:color="auto"/>
                        <w:right w:val="none" w:sz="0" w:space="0" w:color="auto"/>
                      </w:divBdr>
                      <w:divsChild>
                        <w:div w:id="1049919084">
                          <w:marLeft w:val="0"/>
                          <w:marRight w:val="0"/>
                          <w:marTop w:val="0"/>
                          <w:marBottom w:val="0"/>
                          <w:divBdr>
                            <w:top w:val="none" w:sz="0" w:space="0" w:color="auto"/>
                            <w:left w:val="none" w:sz="0" w:space="0" w:color="auto"/>
                            <w:bottom w:val="none" w:sz="0" w:space="0" w:color="auto"/>
                            <w:right w:val="none" w:sz="0" w:space="0" w:color="auto"/>
                          </w:divBdr>
                          <w:divsChild>
                            <w:div w:id="12096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obryanka.net/media/k2/items/src/a862c03668370e4e4d6403004276f4ef.jpg" TargetMode="External"/><Relationship Id="rId4" Type="http://schemas.openxmlformats.org/officeDocument/2006/relationships/hyperlink" Target="http://dobryanka.net/news/ekonom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2016-09-19T11:59:00Z</dcterms:created>
  <dcterms:modified xsi:type="dcterms:W3CDTF">2016-09-19T12:01:00Z</dcterms:modified>
</cp:coreProperties>
</file>