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1D" w:rsidRPr="006C461D" w:rsidRDefault="006C461D" w:rsidP="006C461D">
      <w:pPr>
        <w:shd w:val="clear" w:color="auto" w:fill="FFFFFF"/>
        <w:spacing w:after="0" w:line="253" w:lineRule="atLeast"/>
        <w:outlineLvl w:val="0"/>
        <w:rPr>
          <w:rFonts w:ascii="Tahoma" w:eastAsia="Times New Roman" w:hAnsi="Tahoma" w:cs="Tahoma"/>
          <w:b/>
          <w:bCs/>
          <w:color w:val="444444"/>
          <w:kern w:val="36"/>
          <w:sz w:val="43"/>
          <w:szCs w:val="43"/>
          <w:lang w:eastAsia="ru-RU"/>
        </w:rPr>
      </w:pPr>
      <w:r w:rsidRPr="006C461D">
        <w:rPr>
          <w:rFonts w:ascii="Tahoma" w:eastAsia="Times New Roman" w:hAnsi="Tahoma" w:cs="Tahoma"/>
          <w:b/>
          <w:bCs/>
          <w:color w:val="444444"/>
          <w:kern w:val="36"/>
          <w:sz w:val="43"/>
          <w:szCs w:val="43"/>
          <w:lang w:eastAsia="ru-RU"/>
        </w:rPr>
        <w:t>Сельские поселения вернут финансовую помощь в районный бюджет</w:t>
      </w:r>
    </w:p>
    <w:p w:rsidR="006C461D" w:rsidRPr="006C461D" w:rsidRDefault="006C461D" w:rsidP="006C461D">
      <w:pPr>
        <w:shd w:val="clear" w:color="auto" w:fill="FFFFFF"/>
        <w:spacing w:line="253" w:lineRule="atLeast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6C461D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03 Июн</w:t>
      </w:r>
      <w:r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ь</w:t>
      </w:r>
      <w:r w:rsidRPr="006C461D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 2015</w:t>
      </w:r>
      <w:r w:rsidRPr="006C461D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</w:t>
      </w:r>
      <w:r w:rsidRPr="006C461D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  <w:lang w:eastAsia="ru-RU"/>
        </w:rPr>
        <w:t>→</w:t>
      </w:r>
      <w:r w:rsidRPr="006C461D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</w:t>
      </w:r>
      <w:hyperlink r:id="rId4" w:history="1">
        <w:r w:rsidRPr="006C461D">
          <w:rPr>
            <w:rFonts w:ascii="Tahoma" w:eastAsia="Times New Roman" w:hAnsi="Tahoma" w:cs="Tahoma"/>
            <w:color w:val="656565"/>
            <w:sz w:val="20"/>
            <w:szCs w:val="20"/>
            <w:bdr w:val="none" w:sz="0" w:space="0" w:color="auto" w:frame="1"/>
            <w:lang w:eastAsia="ru-RU"/>
          </w:rPr>
          <w:t>Экономика</w:t>
        </w:r>
      </w:hyperlink>
    </w:p>
    <w:p w:rsidR="006C461D" w:rsidRPr="006C461D" w:rsidRDefault="006C461D" w:rsidP="006C461D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  <w:r w:rsidRPr="006C461D"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  <w:t>Часть средств, выделенных в прошлом году из районного бюджета сельским поселениям в виде финансовой помощи, из-за нарушений в использовании придётся вернуть.</w:t>
      </w:r>
    </w:p>
    <w:p w:rsidR="006C461D" w:rsidRPr="006C461D" w:rsidRDefault="006C461D" w:rsidP="006C461D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Такие выводы сделала Контрольно-счётная палата (КСП) после проведённой проверки </w:t>
      </w:r>
      <w:proofErr w:type="spellStart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Висимского</w:t>
      </w:r>
      <w:proofErr w:type="spellEnd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и </w:t>
      </w:r>
      <w:proofErr w:type="spellStart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Вильвенского</w:t>
      </w:r>
      <w:proofErr w:type="spellEnd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сельских поселений.</w:t>
      </w:r>
    </w:p>
    <w:p w:rsidR="006C461D" w:rsidRPr="006C461D" w:rsidRDefault="006C461D" w:rsidP="006C461D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Висимскому</w:t>
      </w:r>
      <w:proofErr w:type="spellEnd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поселению в августе и сентябре прошлого года в целом выделяли 1 миллион рублей на покрытие текущих расходов. Деньги были освоены по назначению, но во время проверки администрация поселения не представила документы, подтверждающие использование почти половины средств — 464,3 тысячи рублей! «Анализ (…) показал отсутствие документов, подтверждающих обоснованность оказания услуг по данным договорам (акт, дефектная ведомость и др.), отсутствие в договорах информации о месте оказания услуг, расчётов стоимости, количества, то есть существенных условий, необходимых для определения конечной стоимости», — говорится в материалах проверки КСП.</w:t>
      </w:r>
    </w:p>
    <w:p w:rsidR="006C461D" w:rsidRPr="006C461D" w:rsidRDefault="006C461D" w:rsidP="006C461D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В декабре на счёт </w:t>
      </w:r>
      <w:proofErr w:type="spellStart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Висимского</w:t>
      </w:r>
      <w:proofErr w:type="spellEnd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поселения поступило ещё 700 тысяч рублей. Но из них по целевому назначению ушло только 277 тысяч. Остальные деньги истрачены по статьям, на которые помощь не была предусмотрена.</w:t>
      </w:r>
    </w:p>
    <w:p w:rsidR="006C461D" w:rsidRPr="006C461D" w:rsidRDefault="006C461D" w:rsidP="006C461D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Таким образом, 482 тысячи рублей, использованные не по целевому назначению, поселению необходимо вернуть в районный бюджет.</w:t>
      </w:r>
    </w:p>
    <w:p w:rsidR="006C461D" w:rsidRPr="006C461D" w:rsidRDefault="006C461D" w:rsidP="006C461D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proofErr w:type="spellStart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Вильвенскому</w:t>
      </w:r>
      <w:proofErr w:type="spellEnd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сельскому поселению в прошлом году была оказана помощь из районного бюджета на сумму 2,3 миллиона рублей. «Администрацией не представлены документы, подтверждающие целевое использование средств финансовой помощи в сумме 800 тысяч рублей», – сообщает КСП. Эти деньги </w:t>
      </w:r>
      <w:proofErr w:type="spellStart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Вильвенскому</w:t>
      </w:r>
      <w:proofErr w:type="spellEnd"/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 xml:space="preserve"> поселению также необходимо возместить в районный бюджет.</w:t>
      </w:r>
    </w:p>
    <w:p w:rsidR="006C461D" w:rsidRPr="006C461D" w:rsidRDefault="006C461D" w:rsidP="006C461D">
      <w:pPr>
        <w:shd w:val="clear" w:color="auto" w:fill="FFFFFF"/>
        <w:spacing w:before="225" w:after="225" w:line="253" w:lineRule="atLeast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6C461D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Материалы проверки были озвучены на Земском собрании. Отчёт депутаты приняли к сведению, администрации района рекомендовано разработать план мероприятий по оказанию методической помощи сельским поселениям по финансовым вопросам.</w:t>
      </w:r>
    </w:p>
    <w:p w:rsidR="00A91DF9" w:rsidRDefault="006C461D" w:rsidP="006C461D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МЕЛ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АНИНА</w:t>
      </w:r>
    </w:p>
    <w:sectPr w:rsidR="00A9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1D"/>
    <w:rsid w:val="006C461D"/>
    <w:rsid w:val="00A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7B6A-7ABA-4A99-A897-3585FF1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2015-07-02T10:45:00Z</dcterms:created>
  <dcterms:modified xsi:type="dcterms:W3CDTF">2015-07-02T10:50:00Z</dcterms:modified>
</cp:coreProperties>
</file>