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A3" w:rsidRPr="005432D7" w:rsidRDefault="006401A3" w:rsidP="006401A3">
      <w:pPr>
        <w:keepNext/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1C01FA">
        <w:rPr>
          <w:rFonts w:ascii="Times New Roman" w:hAnsi="Times New Roman" w:cs="Times New Roman"/>
          <w:sz w:val="28"/>
          <w:szCs w:val="28"/>
        </w:rPr>
        <w:t>УТВЕРЖДЕНЫ</w:t>
      </w:r>
    </w:p>
    <w:p w:rsidR="006401A3" w:rsidRPr="005432D7" w:rsidRDefault="006401A3" w:rsidP="006401A3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432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01A3" w:rsidRPr="005432D7" w:rsidRDefault="006401A3" w:rsidP="006401A3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:rsidR="006401A3" w:rsidRPr="005432D7" w:rsidRDefault="006401A3" w:rsidP="006401A3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20.09.2023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2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391-р</w:t>
      </w:r>
      <w:bookmarkStart w:id="0" w:name="_GoBack"/>
      <w:bookmarkEnd w:id="0"/>
    </w:p>
    <w:p w:rsidR="006401A3" w:rsidRDefault="006401A3" w:rsidP="0064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A3" w:rsidRPr="005432D7" w:rsidRDefault="006401A3" w:rsidP="00640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A3" w:rsidRPr="00D03EE1" w:rsidRDefault="006401A3" w:rsidP="0064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E1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6401A3" w:rsidRDefault="006401A3" w:rsidP="0064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5E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сельскохозяйственных товаропроизводителей Добрянского городского округа</w:t>
      </w:r>
    </w:p>
    <w:p w:rsidR="006401A3" w:rsidRDefault="006401A3" w:rsidP="00640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5"/>
        <w:gridCol w:w="3087"/>
        <w:gridCol w:w="5846"/>
      </w:tblGrid>
      <w:tr w:rsidR="006401A3" w:rsidRPr="005F1760" w:rsidTr="00001CE0">
        <w:trPr>
          <w:trHeight w:val="487"/>
          <w:tblHeader/>
        </w:trPr>
        <w:tc>
          <w:tcPr>
            <w:tcW w:w="376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73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3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 конкурса (дата и время начала (окончания) подачи (приема) заявок участников конкурса)</w:t>
            </w:r>
          </w:p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051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Начало – 26 сентября 2023 года 08 час. 30 мин. Окончание – 27 октября 2023 года 16 час. 00 мин.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местонахождение, почтовый адрес, 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Pr="000F5C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а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дминистрация Добрянского городского округа.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осуществляется по адресу: 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г. Добрянка, ул. Советская, д. 14, каб. 305 или по электронной почте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administration@dobryanka.permkrai.ru.  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работы: пн.-чт.: с 8 час. 30. мин. до 17 час. 30 мин., пт.: с 8 час. 30 мин. до 16 час.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br/>
              <w:t>30 мин., обед с 13.00 час. до 13.48 час. 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3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51" w:type="pct"/>
          </w:tcPr>
          <w:p w:rsidR="006401A3" w:rsidRPr="000F5C39" w:rsidRDefault="006401A3" w:rsidP="0000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целях создания условий для развития сельскохозяйственного производства, расширения рынка сельскохозяйственной продукции, сырья и продовольствия, а также стимулирования сельскохозяйственных товаропроизводителей Добрянского городского округа и повышения социальной активности по решению вопросов развития сельскохозяйственного производства на территории Добрянского городского округа.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Приоритетными направлениями (номинациями) конкурса в 2023 году являются: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номинация «Лучший сельскохозяйственный товаропроизводитель в сфере животноводства»;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номинация «Лучший сельскохозяйственный товаропроизводитель в сфере растениеводства».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3" w:type="pct"/>
          </w:tcPr>
          <w:p w:rsidR="006401A3" w:rsidRPr="000F5C39" w:rsidRDefault="006401A3" w:rsidP="00001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Доменное имя, и (или) сетевого адреса, и (или) указателей страниц сайта в информационно-телекоммуникационной сети «Интернет» - страница официального сайта администрации Добрянского городского округа</w:t>
            </w:r>
          </w:p>
        </w:tc>
        <w:tc>
          <w:tcPr>
            <w:tcW w:w="3051" w:type="pct"/>
          </w:tcPr>
          <w:p w:rsidR="006401A3" w:rsidRPr="000F5C39" w:rsidRDefault="006401A3" w:rsidP="0000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http://добрянка.рус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конкурса и перечню документов, представляемых участниками конкурса для подтверждения их соответствия указанным требованиям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может участвовать сельскохозяйственный товаропроизводитель Добрянского городского округа, соответствующий по состоянию на 1-е число месяца, предшествующего месяцу подачи документов для участия в конкурсе, следующим условиям: 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зарегистрирован и осуществляет сельскохозяйственную деятельность на территории Добрянского городского округа;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- включен в реестр получателей государственной поддержки сельскохозяйственного производства по Добрянскому городскому округу, утвержденный Министерством сельского хозяйства и продовольствия Пермского края (далее – Министерство). Положение о порядке ведения реестра получателей государственной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сельскохозяйственного производства, утверждается Министерством и размещается на официальном сайте Министерства в информационно-телекоммуникационной сети «Интернет» www.agro.permkrai.ru;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не допускавший, в течение последних трех лет на дату подачи документов для участия в конкурсе в администрации Добрянского городского округа нецелевого использования субсидий, либо нарушения порядка, условий, установленных при их предоставлении, за счет средств бюджета Добрянского городского округа;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имеет просроченной задолженности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 возврату в бюджет Добрянского городского округа, субсидий, бюджетных инвестиций, предоставленных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иными правовыми актами, а также иную просроченную (неурегулированную) задолженность по денежным обязательствам перед 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Добрянским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округом 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участник Конкурса, являющийся юридическим лицом, не находится в процессе ликвидации, реорганизации,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 лицом, в том числе место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которого является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рство или территория, включенная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татусом международной компании)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не должен получать средства из бюджета Добрянского городского округа на основании иных нормативных правовых актов Добрянского городского округа на цели, установленные Порядком проведения конкурса;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-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- не должен находиться в реестре недобросовестных поставщиков (подрядчиков, исполнителей), в связи с отказом от исполнения заключенных государственных (муниципальных) контрактов о поставке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лиц, и (или) </w:t>
            </w:r>
            <w:r w:rsidRPr="00C503DD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не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согласия на осуществление главным распорядителем бюджетных средств и органами муниципального финансового контроля проверок соблюдения получателями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условий, целей и порядка их предоставления.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сельскохозяйственные товаропроизводители представляют следующие документы: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заявку на участие в к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онкурсе, оформленную в соответствии с приложением 1 к Порядку проведения конкурса сельскохозяйственных товаропроизводителей Добрянского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утвержденному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08 октября 2021 г. № 2047 (в редакции от 20 марта 2023 г. № 749);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-копию выписки из ЕГРИП или ЕГРЮЛ;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справку,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по состоянию на первое число месяца подачи документов для участия в отборе (в случае имеющейся задолженности – копию(-и) платежного(-ых) поручения(-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), чека(-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), подтверждающих оплату задолженности);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копии налоговой отчетности за год, предшествующий году подачи заявки, подтверждающие выручку от реализации сельскохозяйственной продукции;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копии за два предшествующих года: сведений об итогах сева под урожай по форме № 1-фермер, сведений о сборе урожая сельскохозяйственных культур по форме № 2-фермер, сведений о производстве продукции животноводства и поголовье скота по форме 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3-фермер, утвержденные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средой, либо статистическую форму № 4-СХ «Сведения об итогах сева под урожай», либо сведения о производстве (выращивании) продукции промышленного рыбоводства (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 по форме № ПР и сведения о реализации продукции промышленного рыбоводства (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 по форме № РППР;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согласие на обработку персональных данных по форме согласно приложению 2 к Порядку проведения конкурса сельскохозяйственных товаропроизводителей Добрянского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утвержденному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08 октября 2021 г. № 2047 (в редакции от 20 марта 2023 г. № 749);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согласие на осуществление проверок соблюдения сельскохозяйственным товаропроизводителем условий, целей и порядка предоставления субсидий по форме согласно приложению 3 к Порядку проведения конкурса сельскохозяйственных товаропроизводителей Добрянского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утвержденному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08 октября 2021 г. № 2047 (в редакции от 20 марта 2023 г. № 749);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наличие прав собственности на земельную(-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 долю(-ли) или земельный(-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 участок(-</w:t>
            </w:r>
            <w:proofErr w:type="spellStart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) или договора аренды, субаренды на используемые земельные участки.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 участниками конкурса и требований, предъявляемых к форме и содержанию заявок, подаваемых участниками конкурса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Заявка и прилагаемые документы, представленные участником конкурса, должны соответствовать последовательности, определенной в пункте 2.4 Порядка проведения конкурса сельскохозяйственных товаропроизводителей Добрянского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утвержденного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08 октября 2021 г. № 2047 (в редакции от 20 марта 2023 г. № 749). 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Заявитель может подать заявку и необходимые документы следующими способами: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а) лично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: 618740, Пермский край, г. Добрянка,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14, каб. 305;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б) посредством почтовой связи (заказным почтовым отправлением)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: 618740, Пермский край, г. Добрянка, ул. Советская,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br/>
              <w:t>д. 14;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в) посредствам электронной связи по адресу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полномоченного органа  </w:t>
            </w:r>
            <w:hyperlink r:id="rId4" w:history="1">
              <w:r w:rsidRPr="000F5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admdob@perm.ru</w:t>
              </w:r>
            </w:hyperlink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не должны иметь подчисток, приписок, зачеркнутых слов и иных не оговоренных в них исправлений, а также не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исполнены карандашом и иметь серьезные повреждения, не позволяющие однозначно истолковать содержание таких документов.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Копии документов должны быть заверены подписью руководителя сельскохозяйственного товаропроизводителя или иным лицо, имеющим право действовать от имени сельскохозяйственного товаропроизводителя на основании доверенности, и скреплены печатью (при наличии).</w:t>
            </w:r>
          </w:p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сельскохозяйственного товаропроизводителя несет ответственность за достоверность представляемых им сведений в соответствии с действующим законодательством.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C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Порядок отзыва заявок участников конкурса, порядок возврата заявок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астников конкурса, определяющий</w:t>
            </w:r>
            <w:r w:rsidRPr="000F5C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 основания для возврата заявок участников конкурса, порядок внесения изменений в заявки участников конкурса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товаропроизводитель может подать одну или несколько заявок по разным номинациям конкурса, но победителем в каждой номинации может быть признан только один участник конкурса.</w:t>
            </w:r>
          </w:p>
          <w:p w:rsidR="006401A3" w:rsidRPr="000F5C39" w:rsidRDefault="006401A3" w:rsidP="006401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конкурсе может быть отозвана до окончания срока приема заявок путем направления сельскохозяйственным товаропроизводителем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>полномоченный орган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обращения. Отозванные заявки, на участие в конкурсном отборе не учитываются, при определении количества заявок, представленных на участие в конкурсе. 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возвращает заявку и документы сельскохозяйственному товаропроизводителю с соответствующей записью о возврате в журнале регистрации.</w:t>
            </w:r>
          </w:p>
          <w:p w:rsidR="006401A3" w:rsidRPr="000F5C39" w:rsidRDefault="006401A3" w:rsidP="006401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товаропроизводитель вправе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срока приема заявок, заменить представленные документы путем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орган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обращения с приложением документов, подлежащих замене. Датой замены документов является дата поступления в 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письменного обращения с приложением документов, подлежащих замене.</w:t>
            </w:r>
          </w:p>
        </w:tc>
      </w:tr>
      <w:tr w:rsidR="006401A3" w:rsidRPr="005F1760" w:rsidTr="00001CE0">
        <w:trPr>
          <w:trHeight w:val="466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рассмотрения и оценка заявок участников конкурса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Комиссия: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рассматривает документы сельскохозяйственных товаропроизводителей на соответствие требованиям, установленным пунктом 2.5 Порядка проведения конкурса сельскохозяйственных товаропроизводителей Добрянского городского округа, 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Добрянского городского округа от 08 октября 2021 г. № 2047 (в редакции от 20 марта 2023 г. № 749);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- оценивает представленные документы по критериям, установленным в рейтинговой оценке, по форме согласно приложению 5 Порядка проведения конкурса сельскохозяйственных товаропроизводителей Добрянского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утвержденного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08 октября 2021 г. № 2047 (в редакции от 20 марта 2023 г. № 749).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 конкурса проводится по балльной системе на основании поступивших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методикой составления рейтинга сельскохозяйственных товаропроизводителей, согласно приложению 4 Порядка, и подсчета общего суммарного количества присвоенных баллов по каждому сельскохозяйственному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товаропроизводителю, согласно приложению 5 Порядка.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На основании обобщения оценок Комиссией подсчитывается общий балл и определяется рейтинг. По каждой номинации формируется отдельная таблица рейтинга.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После подведения итогов конкурса оформляется итоговый протокол заседания Комиссии.</w:t>
            </w:r>
          </w:p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В случае если два и более участника конкурса одновременно набрали наибольшее количество баллов, то победителем конкурса признается участник, документы которого поступили ранее документов других участников.</w:t>
            </w:r>
          </w:p>
        </w:tc>
      </w:tr>
      <w:tr w:rsidR="006401A3" w:rsidRPr="005F1760" w:rsidTr="00001CE0">
        <w:trPr>
          <w:trHeight w:val="558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Сельскохозяйственный товаропроизводитель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F5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вправе обратиться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полномоченный орган </w:t>
            </w:r>
            <w:r w:rsidRPr="000F5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разъяснением положений объявления о проведении конкурса путем направления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полномоченный орган </w:t>
            </w:r>
            <w:r w:rsidRPr="000F5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обращения в письменной форме, начиная с даты размещения объявления о проведении Конкурса на официальном сайте и 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позднее</w:t>
            </w:r>
            <w:r w:rsidRPr="000F5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чем за пять рабочих дней до окончания срока подачи заявок. Уполномоченный орган в течение трех рабочих дней с даты поступления обращения дает разъяснения положений объявления о проведении Конкурса путем направления участнику отбора ответа на его электронную почту, указанную в заявке или по почте.</w:t>
            </w:r>
          </w:p>
        </w:tc>
      </w:tr>
      <w:tr w:rsidR="006401A3" w:rsidRPr="005F1760" w:rsidTr="00001CE0">
        <w:trPr>
          <w:trHeight w:val="558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Срок,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победитель (победители)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должен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соглашение о 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субсидий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дней </w:t>
            </w:r>
            <w:r w:rsidRPr="00610C6B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 xml:space="preserve"> со дня издания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яжения обеспечивает заключение с</w:t>
            </w: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оглашения с победителем конкурса в двух экземплярах.</w:t>
            </w:r>
          </w:p>
        </w:tc>
      </w:tr>
      <w:tr w:rsidR="006401A3" w:rsidRPr="005F1760" w:rsidTr="00001CE0">
        <w:trPr>
          <w:trHeight w:val="558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(победителей) конкурса уклонившихся от заключения соглашения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Участник конкурса, не подписавший соглашение в течение 3 рабочих дней с момента его получения, признается уклонившимся от его заключения.</w:t>
            </w:r>
          </w:p>
        </w:tc>
      </w:tr>
      <w:tr w:rsidR="006401A3" w:rsidRPr="005F1760" w:rsidTr="00001CE0">
        <w:trPr>
          <w:trHeight w:val="558"/>
        </w:trPr>
        <w:tc>
          <w:tcPr>
            <w:tcW w:w="376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73" w:type="pct"/>
          </w:tcPr>
          <w:p w:rsidR="006401A3" w:rsidRPr="000F5C39" w:rsidRDefault="006401A3" w:rsidP="006401A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портале, а также на официальном сайте администрации Добрянского городского округа в информационно-телекоммуникационной сети «Интернет»</w:t>
            </w:r>
          </w:p>
        </w:tc>
        <w:tc>
          <w:tcPr>
            <w:tcW w:w="3051" w:type="pct"/>
          </w:tcPr>
          <w:p w:rsidR="006401A3" w:rsidRPr="000F5C39" w:rsidRDefault="006401A3" w:rsidP="00640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9">
              <w:rPr>
                <w:rFonts w:ascii="Times New Roman" w:hAnsi="Times New Roman" w:cs="Times New Roman"/>
                <w:sz w:val="28"/>
                <w:szCs w:val="28"/>
              </w:rPr>
              <w:t>Не позднее 10 ноября 2023 г.</w:t>
            </w:r>
          </w:p>
        </w:tc>
      </w:tr>
    </w:tbl>
    <w:p w:rsidR="006401A3" w:rsidRPr="005432D7" w:rsidRDefault="006401A3" w:rsidP="0064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F7" w:rsidRDefault="00086EF7" w:rsidP="006401A3">
      <w:pPr>
        <w:spacing w:after="0"/>
      </w:pPr>
    </w:p>
    <w:sectPr w:rsidR="00086EF7" w:rsidSect="00212CCA">
      <w:headerReference w:type="default" r:id="rId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3281"/>
      <w:docPartObj>
        <w:docPartGallery w:val="Page Numbers (Top of Page)"/>
        <w:docPartUnique/>
      </w:docPartObj>
    </w:sdtPr>
    <w:sdtEndPr/>
    <w:sdtContent>
      <w:p w:rsidR="00212CCA" w:rsidRDefault="006401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12CCA" w:rsidRDefault="006401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9"/>
    <w:rsid w:val="00086EF7"/>
    <w:rsid w:val="001568F5"/>
    <w:rsid w:val="006401A3"/>
    <w:rsid w:val="007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554"/>
  <w15:chartTrackingRefBased/>
  <w15:docId w15:val="{9D6D62ED-E376-4CCD-8C30-FF724F9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6401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A3"/>
    <w:rPr>
      <w:rFonts w:eastAsiaTheme="minorEastAsia"/>
      <w:lang w:eastAsia="ru-RU"/>
    </w:rPr>
  </w:style>
  <w:style w:type="paragraph" w:styleId="a7">
    <w:name w:val="No Spacing"/>
    <w:uiPriority w:val="1"/>
    <w:qFormat/>
    <w:rsid w:val="006401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dmdob@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2023-09-21T07:38:00Z</dcterms:created>
  <dcterms:modified xsi:type="dcterms:W3CDTF">2023-09-21T07:41:00Z</dcterms:modified>
</cp:coreProperties>
</file>